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164" w:rsidRPr="00AC7722" w:rsidRDefault="00176D63" w:rsidP="001A1F50">
      <w:pPr>
        <w:pStyle w:val="Titreprincipal"/>
        <w:jc w:val="both"/>
        <w:rPr>
          <w:lang/>
        </w:rPr>
      </w:pPr>
      <w:r w:rsidRPr="00AC7722">
        <w:rPr>
          <w:lang/>
        </w:rPr>
        <w:t>DEMOCRATIE LOCALE</w:t>
      </w:r>
    </w:p>
    <w:p w:rsidR="00E86164" w:rsidRPr="00AC7722" w:rsidRDefault="00E86164" w:rsidP="001A1F50">
      <w:pPr>
        <w:pStyle w:val="PardfautA"/>
        <w:jc w:val="both"/>
        <w:rPr>
          <w:sz w:val="20"/>
          <w:szCs w:val="20"/>
          <w:lang/>
        </w:rPr>
      </w:pPr>
    </w:p>
    <w:p w:rsidR="00E86164" w:rsidRPr="00AC7722" w:rsidRDefault="00176D63" w:rsidP="001A1F50">
      <w:pPr>
        <w:pStyle w:val="Titre1"/>
      </w:pPr>
      <w:r w:rsidRPr="00AC7722">
        <w:rPr>
          <w:lang/>
        </w:rPr>
        <w:t>ETRE CO</w:t>
      </w:r>
      <w:r w:rsidR="00AC7722" w:rsidRPr="00AC7722">
        <w:rPr>
          <w:lang w:val="fr-FR"/>
        </w:rPr>
        <w:t>-</w:t>
      </w:r>
      <w:r w:rsidRPr="00AC7722">
        <w:rPr>
          <w:lang/>
        </w:rPr>
        <w:t xml:space="preserve">ACTEUR </w:t>
      </w:r>
      <w:r w:rsidRPr="00AC7722">
        <w:rPr>
          <w:lang/>
        </w:rPr>
        <w:t xml:space="preserve">DES PROJETS DE LA VILLE ET ACTEUR DE SES PROPRES PROJETS </w:t>
      </w:r>
    </w:p>
    <w:p w:rsidR="00E86164" w:rsidRPr="00AC7722" w:rsidRDefault="00E86164" w:rsidP="001A1F50">
      <w:pPr>
        <w:pStyle w:val="PardfautA"/>
        <w:jc w:val="both"/>
        <w:rPr>
          <w:sz w:val="20"/>
          <w:szCs w:val="20"/>
          <w:lang/>
        </w:rPr>
      </w:pPr>
    </w:p>
    <w:p w:rsidR="00F721E5" w:rsidRDefault="00F721E5" w:rsidP="00F721E5">
      <w:pPr>
        <w:pStyle w:val="CorpsA"/>
        <w:jc w:val="both"/>
        <w:rPr>
          <w:rStyle w:val="AucunA"/>
          <w:sz w:val="20"/>
          <w:szCs w:val="20"/>
          <w:lang/>
        </w:rPr>
      </w:pPr>
      <w:r w:rsidRPr="00AC7722">
        <w:rPr>
          <w:rStyle w:val="AucunA"/>
          <w:sz w:val="20"/>
          <w:szCs w:val="20"/>
          <w:lang/>
        </w:rPr>
        <w:t>Le fait écologique est maintenant une évidence. De plus en plus de gens sont préoccupés par le réchauffement climatique et sont inquiets des impacts de la pollution et du « mal manger » sur la santé.</w:t>
      </w:r>
    </w:p>
    <w:p w:rsidR="00F721E5" w:rsidRDefault="00F721E5" w:rsidP="001A1F50">
      <w:pPr>
        <w:pStyle w:val="CorpsA"/>
        <w:jc w:val="both"/>
        <w:rPr>
          <w:sz w:val="20"/>
          <w:szCs w:val="20"/>
          <w:lang/>
        </w:rPr>
      </w:pPr>
    </w:p>
    <w:p w:rsidR="00694359" w:rsidRDefault="00694359" w:rsidP="00694359">
      <w:pPr>
        <w:pStyle w:val="CorpsA"/>
        <w:jc w:val="both"/>
        <w:rPr>
          <w:rStyle w:val="AucunA"/>
          <w:sz w:val="20"/>
          <w:szCs w:val="20"/>
          <w:lang/>
        </w:rPr>
      </w:pPr>
      <w:r w:rsidRPr="00AC7722">
        <w:rPr>
          <w:rStyle w:val="AucunA"/>
          <w:sz w:val="20"/>
          <w:szCs w:val="20"/>
          <w:lang/>
        </w:rPr>
        <w:t>Les Rungissois, du fait de leur environnement très pollué (bruit, air) et très urbain ont exprimé à de nombreuses reprises leur sensibilité sur ce sujet</w:t>
      </w:r>
      <w:r>
        <w:rPr>
          <w:rStyle w:val="AucunA"/>
          <w:sz w:val="20"/>
          <w:szCs w:val="20"/>
        </w:rPr>
        <w:t>.</w:t>
      </w:r>
      <w:r w:rsidRPr="00AC7722">
        <w:rPr>
          <w:rStyle w:val="AucunA"/>
          <w:sz w:val="20"/>
          <w:szCs w:val="20"/>
          <w:lang/>
        </w:rPr>
        <w:t xml:space="preserve"> </w:t>
      </w:r>
      <w:r>
        <w:rPr>
          <w:rStyle w:val="AucunA"/>
          <w:sz w:val="20"/>
          <w:szCs w:val="20"/>
        </w:rPr>
        <w:t>L</w:t>
      </w:r>
      <w:r w:rsidRPr="00AC7722">
        <w:rPr>
          <w:rStyle w:val="AucunA"/>
          <w:sz w:val="20"/>
          <w:szCs w:val="20"/>
          <w:lang/>
        </w:rPr>
        <w:t xml:space="preserve">es associations rungissoises de protection de l'environnement sont à l’œuvre depuis très longtemps. </w:t>
      </w:r>
    </w:p>
    <w:p w:rsidR="00694359" w:rsidRDefault="00694359" w:rsidP="00694359">
      <w:pPr>
        <w:pStyle w:val="CorpsA"/>
        <w:jc w:val="both"/>
        <w:rPr>
          <w:rStyle w:val="AucunA"/>
          <w:sz w:val="20"/>
          <w:szCs w:val="20"/>
          <w:lang/>
        </w:rPr>
      </w:pPr>
    </w:p>
    <w:p w:rsidR="003A6C6D" w:rsidRPr="00AC7722" w:rsidRDefault="003A6C6D" w:rsidP="003A6C6D">
      <w:pPr>
        <w:pStyle w:val="CorpsA"/>
        <w:jc w:val="both"/>
        <w:rPr>
          <w:sz w:val="20"/>
          <w:szCs w:val="20"/>
        </w:rPr>
      </w:pPr>
      <w:r w:rsidRPr="00AC7722">
        <w:rPr>
          <w:rStyle w:val="AucunA"/>
          <w:sz w:val="20"/>
          <w:szCs w:val="20"/>
          <w:lang/>
        </w:rPr>
        <w:t>A Rungis, la municipalité a déjà engagé des actions s'inscrivant dans une une démarche de transition écologique (économies d'énergie, utilisation des pesticides, introduction des aliments bio, ….). Si certains Rungissois peuvent relever leur caractère anecdotique, le constat sur leur manque de cohérence ainsi que sur l'insuffisance des mesures est plus largement partagé.</w:t>
      </w:r>
    </w:p>
    <w:p w:rsidR="003A6C6D" w:rsidRDefault="003A6C6D" w:rsidP="00694359">
      <w:pPr>
        <w:pStyle w:val="CorpsA"/>
        <w:jc w:val="both"/>
        <w:rPr>
          <w:rStyle w:val="AucunA"/>
          <w:sz w:val="20"/>
          <w:szCs w:val="20"/>
        </w:rPr>
      </w:pPr>
    </w:p>
    <w:p w:rsidR="00694359" w:rsidRPr="00694359" w:rsidRDefault="00694359" w:rsidP="00694359">
      <w:pPr>
        <w:pStyle w:val="CorpsA"/>
        <w:jc w:val="both"/>
        <w:rPr>
          <w:sz w:val="20"/>
          <w:szCs w:val="20"/>
        </w:rPr>
      </w:pPr>
      <w:r w:rsidRPr="00AC7722">
        <w:rPr>
          <w:rStyle w:val="AucunA"/>
          <w:sz w:val="20"/>
          <w:szCs w:val="20"/>
        </w:rPr>
        <w:t>Nombreux-ses celles et ceux qui souhaitent être davantage associés aux choix collectifs.</w:t>
      </w:r>
      <w:r>
        <w:rPr>
          <w:rStyle w:val="AucunA"/>
          <w:sz w:val="20"/>
          <w:szCs w:val="20"/>
        </w:rPr>
        <w:t xml:space="preserve"> Il y a une aspiration de plus en forte pour coconstruire les solutions qui impacte</w:t>
      </w:r>
      <w:r>
        <w:rPr>
          <w:rStyle w:val="AucunA"/>
          <w:sz w:val="20"/>
          <w:szCs w:val="20"/>
        </w:rPr>
        <w:t>nt</w:t>
      </w:r>
      <w:r>
        <w:rPr>
          <w:rStyle w:val="AucunA"/>
          <w:sz w:val="20"/>
          <w:szCs w:val="20"/>
        </w:rPr>
        <w:t xml:space="preserve"> chacun au quotidien. </w:t>
      </w:r>
    </w:p>
    <w:p w:rsidR="00694359" w:rsidRDefault="00694359" w:rsidP="00694359">
      <w:pPr>
        <w:pStyle w:val="CorpsA"/>
        <w:jc w:val="both"/>
        <w:rPr>
          <w:sz w:val="20"/>
          <w:szCs w:val="20"/>
        </w:rPr>
      </w:pPr>
    </w:p>
    <w:p w:rsidR="00694359" w:rsidRDefault="00694359" w:rsidP="00694359">
      <w:pPr>
        <w:pStyle w:val="CorpsA"/>
        <w:jc w:val="both"/>
        <w:rPr>
          <w:rStyle w:val="AucunA"/>
          <w:sz w:val="20"/>
          <w:szCs w:val="20"/>
        </w:rPr>
      </w:pPr>
      <w:r>
        <w:rPr>
          <w:sz w:val="20"/>
          <w:szCs w:val="20"/>
        </w:rPr>
        <w:t xml:space="preserve">Les plus informés sont aussi des sachants </w:t>
      </w:r>
      <w:r>
        <w:rPr>
          <w:sz w:val="20"/>
          <w:szCs w:val="20"/>
        </w:rPr>
        <w:t xml:space="preserve">et peuvent </w:t>
      </w:r>
      <w:r>
        <w:rPr>
          <w:sz w:val="20"/>
          <w:szCs w:val="20"/>
        </w:rPr>
        <w:t>contribuer à l’avenir de leur territoire.</w:t>
      </w:r>
      <w:r>
        <w:rPr>
          <w:sz w:val="20"/>
          <w:szCs w:val="20"/>
        </w:rPr>
        <w:t xml:space="preserve"> P</w:t>
      </w:r>
      <w:r>
        <w:rPr>
          <w:sz w:val="20"/>
          <w:szCs w:val="20"/>
        </w:rPr>
        <w:t xml:space="preserve">our sensibiliser les moins informés, faire évoluer les comportements, former à de nouveaux savoir-faire, il </w:t>
      </w:r>
      <w:r w:rsidR="003A6C6D">
        <w:rPr>
          <w:sz w:val="20"/>
          <w:szCs w:val="20"/>
        </w:rPr>
        <w:t xml:space="preserve">faut </w:t>
      </w:r>
      <w:r>
        <w:rPr>
          <w:sz w:val="20"/>
          <w:szCs w:val="20"/>
        </w:rPr>
        <w:t xml:space="preserve">d’abord </w:t>
      </w:r>
      <w:r w:rsidR="003A6C6D">
        <w:rPr>
          <w:sz w:val="20"/>
          <w:szCs w:val="20"/>
        </w:rPr>
        <w:t xml:space="preserve">les </w:t>
      </w:r>
      <w:r>
        <w:rPr>
          <w:sz w:val="20"/>
          <w:szCs w:val="20"/>
        </w:rPr>
        <w:t>faire adhérer à la démarche.</w:t>
      </w:r>
      <w:r>
        <w:rPr>
          <w:sz w:val="20"/>
          <w:szCs w:val="20"/>
        </w:rPr>
        <w:t xml:space="preserve"> Donner à chacun l’occasion de questionner, donner son avis </w:t>
      </w:r>
      <w:r w:rsidR="009259B1">
        <w:rPr>
          <w:sz w:val="20"/>
          <w:szCs w:val="20"/>
        </w:rPr>
        <w:t xml:space="preserve">mais aussi </w:t>
      </w:r>
      <w:r>
        <w:rPr>
          <w:sz w:val="20"/>
          <w:szCs w:val="20"/>
        </w:rPr>
        <w:t>participer à l’élaboration des décisions</w:t>
      </w:r>
      <w:r w:rsidR="009259B1">
        <w:rPr>
          <w:sz w:val="20"/>
          <w:szCs w:val="20"/>
        </w:rPr>
        <w:t xml:space="preserve"> contribue </w:t>
      </w:r>
      <w:r w:rsidR="00CF604D">
        <w:rPr>
          <w:sz w:val="20"/>
          <w:szCs w:val="20"/>
        </w:rPr>
        <w:t xml:space="preserve">à faire évoluer les esprits et permet </w:t>
      </w:r>
      <w:r w:rsidR="00CF604D">
        <w:rPr>
          <w:sz w:val="20"/>
          <w:szCs w:val="20"/>
        </w:rPr>
        <w:t>ainsi</w:t>
      </w:r>
      <w:r w:rsidR="00CF604D">
        <w:rPr>
          <w:sz w:val="20"/>
          <w:szCs w:val="20"/>
        </w:rPr>
        <w:t xml:space="preserve"> </w:t>
      </w:r>
      <w:r w:rsidR="009259B1">
        <w:rPr>
          <w:sz w:val="20"/>
          <w:szCs w:val="20"/>
        </w:rPr>
        <w:t xml:space="preserve">la conduite du </w:t>
      </w:r>
      <w:r w:rsidR="009259B1">
        <w:rPr>
          <w:sz w:val="20"/>
          <w:szCs w:val="20"/>
        </w:rPr>
        <w:t>nécessaire</w:t>
      </w:r>
      <w:r w:rsidR="009259B1">
        <w:rPr>
          <w:sz w:val="20"/>
          <w:szCs w:val="20"/>
        </w:rPr>
        <w:t xml:space="preserve"> changement</w:t>
      </w:r>
      <w:r>
        <w:rPr>
          <w:sz w:val="20"/>
          <w:szCs w:val="20"/>
        </w:rPr>
        <w:t>.</w:t>
      </w:r>
    </w:p>
    <w:p w:rsidR="00694359" w:rsidRDefault="00694359" w:rsidP="00694359">
      <w:pPr>
        <w:pStyle w:val="CorpsA"/>
        <w:jc w:val="both"/>
        <w:rPr>
          <w:rStyle w:val="AucunA"/>
          <w:b/>
          <w:bCs/>
          <w:sz w:val="20"/>
          <w:szCs w:val="20"/>
        </w:rPr>
      </w:pPr>
    </w:p>
    <w:p w:rsidR="00694359" w:rsidRPr="00AC7722" w:rsidRDefault="00F721E5" w:rsidP="00694359">
      <w:pPr>
        <w:pStyle w:val="CorpsA"/>
        <w:jc w:val="both"/>
        <w:rPr>
          <w:sz w:val="20"/>
          <w:szCs w:val="20"/>
        </w:rPr>
      </w:pPr>
      <w:r w:rsidRPr="00F721E5">
        <w:rPr>
          <w:rStyle w:val="AucunA"/>
          <w:b/>
          <w:bCs/>
          <w:sz w:val="20"/>
          <w:szCs w:val="20"/>
        </w:rPr>
        <w:t>L</w:t>
      </w:r>
      <w:r w:rsidRPr="00F721E5">
        <w:rPr>
          <w:rStyle w:val="AucunA"/>
          <w:b/>
          <w:bCs/>
          <w:sz w:val="20"/>
          <w:szCs w:val="20"/>
        </w:rPr>
        <w:t xml:space="preserve">a </w:t>
      </w:r>
      <w:r w:rsidRPr="00F721E5">
        <w:rPr>
          <w:rStyle w:val="AucunA"/>
          <w:b/>
          <w:bCs/>
          <w:sz w:val="20"/>
          <w:szCs w:val="20"/>
        </w:rPr>
        <w:t xml:space="preserve">transition écologique apparait </w:t>
      </w:r>
      <w:r w:rsidR="00694359">
        <w:rPr>
          <w:rStyle w:val="AucunA"/>
          <w:b/>
          <w:bCs/>
          <w:sz w:val="20"/>
          <w:szCs w:val="20"/>
        </w:rPr>
        <w:t xml:space="preserve">ainsi </w:t>
      </w:r>
      <w:r w:rsidRPr="00F721E5">
        <w:rPr>
          <w:rStyle w:val="AucunA"/>
          <w:b/>
          <w:bCs/>
          <w:sz w:val="20"/>
          <w:szCs w:val="20"/>
        </w:rPr>
        <w:t>comme</w:t>
      </w:r>
      <w:r w:rsidRPr="00F721E5">
        <w:rPr>
          <w:rStyle w:val="AucunA"/>
          <w:b/>
          <w:bCs/>
          <w:sz w:val="20"/>
          <w:szCs w:val="20"/>
        </w:rPr>
        <w:t xml:space="preserve"> une opportunité de rapprocher les citoyens des décideurs</w:t>
      </w:r>
      <w:r w:rsidR="00694359">
        <w:rPr>
          <w:rStyle w:val="AucunA"/>
          <w:b/>
          <w:bCs/>
          <w:sz w:val="20"/>
          <w:szCs w:val="20"/>
        </w:rPr>
        <w:t xml:space="preserve">. </w:t>
      </w:r>
      <w:r w:rsidR="00694359">
        <w:rPr>
          <w:rStyle w:val="AucunA"/>
          <w:sz w:val="20"/>
          <w:szCs w:val="20"/>
        </w:rPr>
        <w:t xml:space="preserve">Et la commune est la meilleure échelle pour cet exercice de </w:t>
      </w:r>
      <w:r w:rsidR="00694359" w:rsidRPr="00F721E5">
        <w:rPr>
          <w:rStyle w:val="AucunA"/>
          <w:b/>
          <w:bCs/>
          <w:sz w:val="20"/>
          <w:szCs w:val="20"/>
        </w:rPr>
        <w:t>démocratie participative</w:t>
      </w:r>
      <w:r w:rsidR="00694359">
        <w:rPr>
          <w:rStyle w:val="AucunA"/>
          <w:sz w:val="20"/>
          <w:szCs w:val="20"/>
        </w:rPr>
        <w:t>.</w:t>
      </w:r>
    </w:p>
    <w:p w:rsidR="00F721E5" w:rsidRPr="00AC7722" w:rsidRDefault="00F721E5" w:rsidP="001A1F50">
      <w:pPr>
        <w:pStyle w:val="CorpsA"/>
        <w:jc w:val="both"/>
        <w:rPr>
          <w:sz w:val="20"/>
          <w:szCs w:val="20"/>
          <w:lang/>
        </w:rPr>
      </w:pPr>
    </w:p>
    <w:p w:rsidR="00E86164" w:rsidRPr="00CF604D" w:rsidRDefault="003A6C6D" w:rsidP="001A1F50">
      <w:pPr>
        <w:pStyle w:val="CorpsA"/>
        <w:jc w:val="both"/>
        <w:rPr>
          <w:sz w:val="20"/>
          <w:szCs w:val="20"/>
        </w:rPr>
      </w:pPr>
      <w:r w:rsidRPr="00AC7722">
        <w:rPr>
          <w:rStyle w:val="AucunA"/>
          <w:sz w:val="20"/>
          <w:szCs w:val="20"/>
          <w:lang/>
        </w:rPr>
        <w:t>L'action des élus municipaux, parce qu'elle tire sa force de la proximité avec les c</w:t>
      </w:r>
      <w:r w:rsidRPr="00AC7722">
        <w:rPr>
          <w:rStyle w:val="AucunA"/>
          <w:rFonts w:eastAsia="Helvetica"/>
          <w:sz w:val="20"/>
          <w:szCs w:val="20"/>
          <w:lang/>
        </w:rPr>
        <w:t>itoyens, est à même de relever ce défi avec efficacité.</w:t>
      </w:r>
    </w:p>
    <w:p w:rsidR="00E86164" w:rsidRPr="00AC7722" w:rsidRDefault="00E86164" w:rsidP="001A1F50">
      <w:pPr>
        <w:pStyle w:val="CorpsA"/>
        <w:jc w:val="both"/>
        <w:rPr>
          <w:rFonts w:eastAsia="Helvetica"/>
          <w:sz w:val="20"/>
          <w:szCs w:val="20"/>
          <w:lang/>
        </w:rPr>
      </w:pPr>
    </w:p>
    <w:p w:rsidR="00E86164" w:rsidRPr="00AC7722" w:rsidRDefault="00176D63" w:rsidP="001A1F50">
      <w:pPr>
        <w:pStyle w:val="Sansinterligne"/>
        <w:jc w:val="both"/>
        <w:rPr>
          <w:sz w:val="22"/>
          <w:szCs w:val="18"/>
        </w:rPr>
      </w:pPr>
      <w:r w:rsidRPr="00AC7722">
        <w:rPr>
          <w:rStyle w:val="AucunA"/>
          <w:rFonts w:cs="Arial Unicode MS"/>
          <w:sz w:val="20"/>
          <w:lang/>
        </w:rPr>
        <w:t xml:space="preserve">Face à ce constat, la municipalité dispose d'au moins </w:t>
      </w:r>
      <w:r w:rsidRPr="00AC7722">
        <w:rPr>
          <w:rStyle w:val="AucunA"/>
          <w:rFonts w:cs="Arial Unicode MS"/>
          <w:sz w:val="20"/>
          <w:lang/>
        </w:rPr>
        <w:t>deux leviers  :</w:t>
      </w:r>
    </w:p>
    <w:p w:rsidR="00E86164" w:rsidRPr="00AC7722" w:rsidRDefault="00176D63" w:rsidP="001A1F50">
      <w:pPr>
        <w:pStyle w:val="Sansinterligne"/>
        <w:spacing w:before="113"/>
        <w:ind w:left="708"/>
        <w:jc w:val="both"/>
        <w:rPr>
          <w:sz w:val="22"/>
          <w:szCs w:val="18"/>
        </w:rPr>
      </w:pPr>
      <w:r w:rsidRPr="00AC7722">
        <w:rPr>
          <w:rStyle w:val="AucunA"/>
          <w:rFonts w:cs="Arial Unicode MS"/>
          <w:sz w:val="20"/>
          <w:lang/>
        </w:rPr>
        <w:t xml:space="preserve">1. l'exemplarité écologique des projets qu'elle porte ou conduit </w:t>
      </w:r>
    </w:p>
    <w:p w:rsidR="00E86164" w:rsidRPr="00AC7722" w:rsidRDefault="00176D63" w:rsidP="001A1F50">
      <w:pPr>
        <w:pStyle w:val="Sansinterligne"/>
        <w:spacing w:before="113"/>
        <w:ind w:left="708"/>
        <w:jc w:val="both"/>
        <w:rPr>
          <w:sz w:val="22"/>
          <w:szCs w:val="18"/>
        </w:rPr>
      </w:pPr>
      <w:r w:rsidRPr="00AC7722">
        <w:rPr>
          <w:rStyle w:val="AucunA"/>
          <w:rFonts w:cs="Arial Unicode MS"/>
          <w:sz w:val="20"/>
          <w:lang/>
        </w:rPr>
        <w:t xml:space="preserve">2. </w:t>
      </w:r>
      <w:r w:rsidRPr="00AC7722">
        <w:rPr>
          <w:rStyle w:val="AucunA"/>
          <w:rFonts w:cs="Arial Unicode MS"/>
          <w:b/>
          <w:bCs/>
          <w:sz w:val="20"/>
          <w:lang/>
        </w:rPr>
        <w:t>l'incitation à une participation ac</w:t>
      </w:r>
      <w:r w:rsidRPr="00AC7722">
        <w:rPr>
          <w:rStyle w:val="AucunA"/>
          <w:rFonts w:cs="Arial Unicode MS"/>
          <w:b/>
          <w:bCs/>
          <w:sz w:val="20"/>
          <w:lang/>
        </w:rPr>
        <w:t>tive des citoyens au travers des politiques d'accompagnement qu'elle met en place </w:t>
      </w:r>
    </w:p>
    <w:p w:rsidR="00E86164" w:rsidRPr="00AC7722" w:rsidRDefault="00E86164" w:rsidP="001A1F50">
      <w:pPr>
        <w:pStyle w:val="Sansinterligne"/>
        <w:jc w:val="both"/>
        <w:rPr>
          <w:rFonts w:cs="Arial Unicode MS"/>
          <w:sz w:val="20"/>
          <w:lang/>
        </w:rPr>
      </w:pPr>
    </w:p>
    <w:p w:rsidR="00E86164" w:rsidRPr="00AC7722" w:rsidRDefault="00176D63" w:rsidP="001A1F50">
      <w:pPr>
        <w:pStyle w:val="Sansinterligne"/>
        <w:jc w:val="both"/>
        <w:rPr>
          <w:sz w:val="22"/>
          <w:szCs w:val="18"/>
        </w:rPr>
      </w:pPr>
      <w:r w:rsidRPr="00AC7722">
        <w:rPr>
          <w:rStyle w:val="AucunA"/>
          <w:rFonts w:cs="Arial Unicode MS"/>
          <w:sz w:val="20"/>
          <w:lang/>
        </w:rPr>
        <w:t>La présente fiche s'intéresse au point 2.</w:t>
      </w:r>
    </w:p>
    <w:p w:rsidR="00E86164" w:rsidRPr="00AC7722" w:rsidRDefault="00E86164" w:rsidP="001A1F50">
      <w:pPr>
        <w:pStyle w:val="Sansinterligne"/>
        <w:jc w:val="both"/>
        <w:rPr>
          <w:rFonts w:cs="Arial Unicode MS"/>
          <w:sz w:val="20"/>
          <w:lang/>
        </w:rPr>
      </w:pPr>
    </w:p>
    <w:p w:rsidR="00E86164" w:rsidRPr="00AC7722" w:rsidRDefault="00176D63" w:rsidP="001A1F50">
      <w:pPr>
        <w:pStyle w:val="CorpsA"/>
        <w:jc w:val="both"/>
        <w:rPr>
          <w:sz w:val="20"/>
          <w:szCs w:val="20"/>
        </w:rPr>
      </w:pPr>
      <w:r w:rsidRPr="00AC7722">
        <w:rPr>
          <w:rStyle w:val="AucunA"/>
          <w:rFonts w:eastAsia="Helvetica"/>
          <w:sz w:val="20"/>
          <w:szCs w:val="20"/>
          <w:lang/>
        </w:rPr>
        <w:t xml:space="preserve">Nous vous proposons des mesures qui peuvent être mises en œuvre à Rungis et qui sont atteignables pour la plupart dans le cadre </w:t>
      </w:r>
      <w:r w:rsidRPr="00AC7722">
        <w:rPr>
          <w:rStyle w:val="AucunA"/>
          <w:rFonts w:eastAsia="Helvetica"/>
          <w:sz w:val="20"/>
          <w:szCs w:val="20"/>
          <w:lang/>
        </w:rPr>
        <w:t>d’un 1</w:t>
      </w:r>
      <w:r w:rsidRPr="00AC7722">
        <w:rPr>
          <w:rStyle w:val="AucunA"/>
          <w:rFonts w:eastAsia="Helvetica"/>
          <w:sz w:val="20"/>
          <w:szCs w:val="20"/>
          <w:vertAlign w:val="superscript"/>
          <w:lang/>
        </w:rPr>
        <w:t>er</w:t>
      </w:r>
      <w:r w:rsidRPr="00AC7722">
        <w:rPr>
          <w:rStyle w:val="AucunA"/>
          <w:rFonts w:eastAsia="Helvetica"/>
          <w:sz w:val="20"/>
          <w:szCs w:val="20"/>
          <w:lang/>
        </w:rPr>
        <w:t xml:space="preserve"> mandat. Ces engagements demandés s’appuient sur les mesures #28, #29</w:t>
      </w:r>
      <w:r w:rsidR="00AC7722" w:rsidRPr="00AC7722">
        <w:rPr>
          <w:rStyle w:val="AucunA"/>
          <w:rFonts w:eastAsia="Helvetica"/>
          <w:sz w:val="20"/>
          <w:szCs w:val="20"/>
        </w:rPr>
        <w:t xml:space="preserve"> et</w:t>
      </w:r>
      <w:r w:rsidRPr="00AC7722">
        <w:rPr>
          <w:rStyle w:val="AucunA"/>
          <w:rFonts w:eastAsia="Helvetica"/>
          <w:sz w:val="20"/>
          <w:szCs w:val="20"/>
          <w:lang/>
        </w:rPr>
        <w:t xml:space="preserve"> # 30 du site pacte-transition.org.</w:t>
      </w:r>
    </w:p>
    <w:p w:rsidR="00E86164" w:rsidRPr="00AC7722" w:rsidRDefault="00176D63" w:rsidP="001A1F50">
      <w:pPr>
        <w:pStyle w:val="CorpsA"/>
        <w:jc w:val="both"/>
        <w:rPr>
          <w:rFonts w:eastAsia="Helvetica"/>
          <w:sz w:val="20"/>
          <w:szCs w:val="20"/>
          <w:lang/>
        </w:rPr>
      </w:pPr>
      <w:r w:rsidRPr="00AC7722">
        <w:rPr>
          <w:sz w:val="20"/>
          <w:szCs w:val="20"/>
        </w:rPr>
        <w:br w:type="page"/>
      </w:r>
    </w:p>
    <w:p w:rsidR="00E86164" w:rsidRPr="00AC7722" w:rsidRDefault="00176D63" w:rsidP="001A1F50">
      <w:pPr>
        <w:pStyle w:val="Titre1"/>
        <w:rPr>
          <w:lang/>
        </w:rPr>
      </w:pPr>
      <w:bookmarkStart w:id="0" w:name="_GoBack"/>
      <w:r w:rsidRPr="00AC7722">
        <w:rPr>
          <w:lang/>
        </w:rPr>
        <w:lastRenderedPageBreak/>
        <w:t>ADAPTER LA GOUVERNANCE DES INSTANCES MUNICIPALES</w:t>
      </w:r>
    </w:p>
    <w:bookmarkEnd w:id="0"/>
    <w:p w:rsidR="00E86164" w:rsidRPr="001A1F50" w:rsidRDefault="00176D63" w:rsidP="001A1F50">
      <w:pPr>
        <w:pStyle w:val="Sansinterligne"/>
        <w:jc w:val="both"/>
        <w:rPr>
          <w:sz w:val="20"/>
          <w:szCs w:val="16"/>
        </w:rPr>
      </w:pPr>
      <w:r w:rsidRPr="001A1F50">
        <w:rPr>
          <w:sz w:val="20"/>
          <w:szCs w:val="16"/>
          <w:lang/>
        </w:rPr>
        <w:t>L'action des élus est essentielle : elle doit être transparente et associer les habitants</w:t>
      </w:r>
    </w:p>
    <w:p w:rsidR="00E86164" w:rsidRPr="001A1F50" w:rsidRDefault="00E86164" w:rsidP="001A1F50">
      <w:pPr>
        <w:pStyle w:val="Sansinterligne"/>
        <w:jc w:val="both"/>
        <w:rPr>
          <w:sz w:val="20"/>
          <w:szCs w:val="16"/>
          <w:lang/>
        </w:rPr>
      </w:pPr>
    </w:p>
    <w:p w:rsidR="00E86164" w:rsidRPr="00AC7722" w:rsidRDefault="00176D63" w:rsidP="001A1F50">
      <w:pPr>
        <w:pStyle w:val="Titre3"/>
        <w:jc w:val="both"/>
        <w:rPr>
          <w:sz w:val="20"/>
          <w:szCs w:val="20"/>
        </w:rPr>
      </w:pPr>
      <w:r w:rsidRPr="00AC7722">
        <w:rPr>
          <w:rStyle w:val="AucunA"/>
          <w:rFonts w:ascii="Helvetica" w:hAnsi="Helvetica"/>
          <w:b/>
          <w:bCs/>
          <w:sz w:val="20"/>
          <w:szCs w:val="20"/>
          <w:u w:val="single"/>
          <w:lang/>
        </w:rPr>
        <w:t>Actions de</w:t>
      </w:r>
      <w:r w:rsidRPr="00AC7722">
        <w:rPr>
          <w:rStyle w:val="AucunA"/>
          <w:rFonts w:ascii="Helvetica" w:hAnsi="Helvetica"/>
          <w:b/>
          <w:bCs/>
          <w:sz w:val="20"/>
          <w:szCs w:val="20"/>
          <w:u w:val="single"/>
          <w:lang/>
        </w:rPr>
        <w:t>mandées</w:t>
      </w:r>
    </w:p>
    <w:p w:rsidR="00AC7722" w:rsidRPr="00AC7722" w:rsidRDefault="005D3069" w:rsidP="001A1F50">
      <w:pPr>
        <w:numPr>
          <w:ilvl w:val="0"/>
          <w:numId w:val="4"/>
        </w:numPr>
        <w:tabs>
          <w:tab w:val="left" w:pos="1420"/>
        </w:tabs>
        <w:spacing w:before="227"/>
        <w:jc w:val="both"/>
        <w:rPr>
          <w:sz w:val="22"/>
          <w:szCs w:val="22"/>
        </w:rPr>
      </w:pPr>
      <w:r>
        <w:rPr>
          <w:rFonts w:ascii="Helvetica" w:eastAsia="Helvetica" w:hAnsi="Helvetica" w:cs="Helvetica"/>
          <w:b/>
          <w:bCs/>
          <w:color w:val="000000"/>
          <w:sz w:val="20"/>
          <w:szCs w:val="20"/>
          <w:u w:color="000000"/>
          <w:lang w:val="fr-FR"/>
        </w:rPr>
        <w:t xml:space="preserve">Mettre en œuvre </w:t>
      </w:r>
      <w:r w:rsidR="001A1F50">
        <w:rPr>
          <w:rFonts w:ascii="Helvetica" w:eastAsia="Helvetica" w:hAnsi="Helvetica" w:cs="Helvetica"/>
          <w:b/>
          <w:bCs/>
          <w:color w:val="000000"/>
          <w:sz w:val="20"/>
          <w:szCs w:val="20"/>
          <w:u w:color="000000"/>
          <w:lang w:val="fr-FR"/>
        </w:rPr>
        <w:t>avec le collectif local pour la transition</w:t>
      </w:r>
      <w:r w:rsidR="001A1F50">
        <w:rPr>
          <w:rFonts w:ascii="Helvetica" w:eastAsia="Helvetica" w:hAnsi="Helvetica" w:cs="Helvetica"/>
          <w:b/>
          <w:bCs/>
          <w:color w:val="000000"/>
          <w:sz w:val="20"/>
          <w:szCs w:val="20"/>
          <w:u w:color="000000"/>
          <w:lang w:val="fr-FR"/>
        </w:rPr>
        <w:t xml:space="preserve">, </w:t>
      </w:r>
      <w:r>
        <w:rPr>
          <w:rFonts w:ascii="Helvetica" w:eastAsia="Helvetica" w:hAnsi="Helvetica" w:cs="Helvetica"/>
          <w:b/>
          <w:bCs/>
          <w:color w:val="000000"/>
          <w:sz w:val="20"/>
          <w:szCs w:val="20"/>
          <w:u w:color="000000"/>
          <w:lang w:val="fr-FR"/>
        </w:rPr>
        <w:t xml:space="preserve">un comité de suivi de l’ensemble des propositions retenues </w:t>
      </w:r>
    </w:p>
    <w:p w:rsidR="005D3069" w:rsidRDefault="005D3069" w:rsidP="001A1F50">
      <w:pPr>
        <w:numPr>
          <w:ilvl w:val="1"/>
          <w:numId w:val="4"/>
        </w:numPr>
        <w:tabs>
          <w:tab w:val="left" w:pos="1420"/>
        </w:tabs>
        <w:spacing w:before="227"/>
        <w:jc w:val="both"/>
        <w:rPr>
          <w:rFonts w:asciiTheme="minorHAnsi" w:hAnsiTheme="minorHAnsi" w:cstheme="minorHAnsi"/>
          <w:sz w:val="20"/>
          <w:szCs w:val="20"/>
          <w:lang w:val="fr-FR"/>
        </w:rPr>
      </w:pPr>
      <w:r w:rsidRPr="005D3069">
        <w:rPr>
          <w:rFonts w:asciiTheme="minorHAnsi" w:hAnsiTheme="minorHAnsi" w:cstheme="minorHAnsi"/>
          <w:sz w:val="20"/>
          <w:szCs w:val="20"/>
          <w:lang w:val="fr-FR"/>
        </w:rPr>
        <w:t xml:space="preserve">Ce comité sera </w:t>
      </w:r>
      <w:r w:rsidR="00AC7722" w:rsidRPr="005D3069">
        <w:rPr>
          <w:rFonts w:asciiTheme="minorHAnsi" w:hAnsiTheme="minorHAnsi" w:cstheme="minorHAnsi"/>
          <w:sz w:val="20"/>
          <w:szCs w:val="20"/>
          <w:lang w:val="fr-FR"/>
        </w:rPr>
        <w:t>en charge du suivi et de la co-construction des solutions</w:t>
      </w:r>
      <w:r w:rsidRPr="005D3069">
        <w:rPr>
          <w:rFonts w:asciiTheme="minorHAnsi" w:hAnsiTheme="minorHAnsi" w:cstheme="minorHAnsi"/>
          <w:sz w:val="20"/>
          <w:szCs w:val="20"/>
          <w:lang w:val="fr-FR"/>
        </w:rPr>
        <w:t>.</w:t>
      </w:r>
      <w:r w:rsidR="00AC7722" w:rsidRPr="005D3069">
        <w:rPr>
          <w:rFonts w:asciiTheme="minorHAnsi" w:hAnsiTheme="minorHAnsi" w:cstheme="minorHAnsi"/>
          <w:sz w:val="20"/>
          <w:szCs w:val="20"/>
          <w:lang w:val="fr-FR"/>
        </w:rPr>
        <w:t xml:space="preserve"> </w:t>
      </w:r>
      <w:r w:rsidRPr="005D3069">
        <w:rPr>
          <w:rFonts w:asciiTheme="minorHAnsi" w:hAnsiTheme="minorHAnsi" w:cstheme="minorHAnsi"/>
          <w:sz w:val="20"/>
          <w:szCs w:val="20"/>
          <w:lang w:val="fr-FR"/>
        </w:rPr>
        <w:t xml:space="preserve">Il </w:t>
      </w:r>
      <w:r>
        <w:rPr>
          <w:rFonts w:asciiTheme="minorHAnsi" w:hAnsiTheme="minorHAnsi" w:cstheme="minorHAnsi"/>
          <w:sz w:val="20"/>
          <w:szCs w:val="20"/>
          <w:lang w:val="fr-FR"/>
        </w:rPr>
        <w:t xml:space="preserve">sera </w:t>
      </w:r>
      <w:r w:rsidR="00F721E5">
        <w:rPr>
          <w:rFonts w:asciiTheme="minorHAnsi" w:hAnsiTheme="minorHAnsi" w:cstheme="minorHAnsi"/>
          <w:sz w:val="20"/>
          <w:szCs w:val="20"/>
          <w:lang w:val="fr-FR"/>
        </w:rPr>
        <w:t>réuni</w:t>
      </w:r>
      <w:r w:rsidR="00AC7722" w:rsidRPr="005D3069">
        <w:rPr>
          <w:rFonts w:asciiTheme="minorHAnsi" w:hAnsiTheme="minorHAnsi" w:cstheme="minorHAnsi"/>
          <w:sz w:val="20"/>
          <w:szCs w:val="20"/>
          <w:lang w:val="fr-FR"/>
        </w:rPr>
        <w:t xml:space="preserve"> </w:t>
      </w:r>
      <w:r w:rsidRPr="005D3069">
        <w:rPr>
          <w:rFonts w:asciiTheme="minorHAnsi" w:hAnsiTheme="minorHAnsi" w:cstheme="minorHAnsi"/>
          <w:sz w:val="20"/>
          <w:szCs w:val="20"/>
          <w:lang w:val="fr-FR"/>
        </w:rPr>
        <w:t xml:space="preserve">plusieurs fois par an et </w:t>
      </w:r>
      <w:r w:rsidRPr="005D3069">
        <w:rPr>
          <w:rFonts w:asciiTheme="minorHAnsi" w:hAnsiTheme="minorHAnsi" w:cstheme="minorHAnsi"/>
          <w:sz w:val="20"/>
          <w:szCs w:val="20"/>
          <w:lang w:val="fr-FR"/>
        </w:rPr>
        <w:t>sur toute la durée de la mandature</w:t>
      </w:r>
      <w:r w:rsidR="00AC7722" w:rsidRPr="005D3069">
        <w:rPr>
          <w:rFonts w:asciiTheme="minorHAnsi" w:hAnsiTheme="minorHAnsi" w:cstheme="minorHAnsi"/>
          <w:sz w:val="20"/>
          <w:szCs w:val="20"/>
          <w:lang w:val="fr-FR"/>
        </w:rPr>
        <w:t xml:space="preserve"> </w:t>
      </w:r>
    </w:p>
    <w:p w:rsidR="00AC7722" w:rsidRPr="005D3069" w:rsidRDefault="005D3069" w:rsidP="001A1F50">
      <w:pPr>
        <w:numPr>
          <w:ilvl w:val="1"/>
          <w:numId w:val="4"/>
        </w:numPr>
        <w:tabs>
          <w:tab w:val="left" w:pos="1420"/>
        </w:tabs>
        <w:spacing w:before="227"/>
        <w:jc w:val="both"/>
        <w:rPr>
          <w:rFonts w:asciiTheme="minorHAnsi" w:hAnsiTheme="minorHAnsi" w:cstheme="minorHAnsi"/>
          <w:sz w:val="20"/>
          <w:szCs w:val="20"/>
          <w:lang w:val="fr-FR"/>
        </w:rPr>
      </w:pPr>
      <w:r w:rsidRPr="005D3069">
        <w:rPr>
          <w:rFonts w:asciiTheme="minorHAnsi" w:hAnsiTheme="minorHAnsi" w:cstheme="minorHAnsi"/>
          <w:sz w:val="20"/>
          <w:szCs w:val="20"/>
          <w:lang w:val="fr-FR"/>
        </w:rPr>
        <w:t>D</w:t>
      </w:r>
      <w:r w:rsidR="00AC7722" w:rsidRPr="005D3069">
        <w:rPr>
          <w:rFonts w:asciiTheme="minorHAnsi" w:hAnsiTheme="minorHAnsi" w:cstheme="minorHAnsi"/>
          <w:sz w:val="20"/>
          <w:szCs w:val="20"/>
          <w:lang w:val="fr-FR"/>
        </w:rPr>
        <w:t>es actions concertées entre le collectif local pour la Transition et la commune</w:t>
      </w:r>
      <w:r>
        <w:rPr>
          <w:rFonts w:asciiTheme="minorHAnsi" w:hAnsiTheme="minorHAnsi" w:cstheme="minorHAnsi"/>
          <w:sz w:val="20"/>
          <w:szCs w:val="20"/>
          <w:lang w:val="fr-FR"/>
        </w:rPr>
        <w:t xml:space="preserve"> </w:t>
      </w:r>
      <w:r>
        <w:rPr>
          <w:rFonts w:asciiTheme="minorHAnsi" w:hAnsiTheme="minorHAnsi" w:cstheme="minorHAnsi"/>
          <w:sz w:val="20"/>
          <w:szCs w:val="20"/>
          <w:lang w:val="fr-FR"/>
        </w:rPr>
        <w:t xml:space="preserve">pourront être </w:t>
      </w:r>
      <w:r>
        <w:rPr>
          <w:rFonts w:asciiTheme="minorHAnsi" w:hAnsiTheme="minorHAnsi" w:cstheme="minorHAnsi"/>
          <w:sz w:val="20"/>
          <w:szCs w:val="20"/>
          <w:lang w:val="fr-FR"/>
        </w:rPr>
        <w:t xml:space="preserve">conjointement </w:t>
      </w:r>
      <w:r>
        <w:rPr>
          <w:rFonts w:asciiTheme="minorHAnsi" w:hAnsiTheme="minorHAnsi" w:cstheme="minorHAnsi"/>
          <w:sz w:val="20"/>
          <w:szCs w:val="20"/>
          <w:lang w:val="fr-FR"/>
        </w:rPr>
        <w:t>lancées</w:t>
      </w:r>
      <w:r w:rsidR="00AC7722" w:rsidRPr="005D3069">
        <w:rPr>
          <w:rFonts w:asciiTheme="minorHAnsi" w:hAnsiTheme="minorHAnsi" w:cstheme="minorHAnsi"/>
          <w:sz w:val="20"/>
          <w:szCs w:val="20"/>
          <w:lang w:val="fr-FR"/>
        </w:rPr>
        <w:t xml:space="preserve">, </w:t>
      </w:r>
      <w:r w:rsidR="00F721E5">
        <w:rPr>
          <w:rFonts w:asciiTheme="minorHAnsi" w:hAnsiTheme="minorHAnsi" w:cstheme="minorHAnsi"/>
          <w:sz w:val="20"/>
          <w:szCs w:val="20"/>
          <w:lang w:val="fr-FR"/>
        </w:rPr>
        <w:t xml:space="preserve">par exemple </w:t>
      </w:r>
      <w:r w:rsidR="00AC7722" w:rsidRPr="005D3069">
        <w:rPr>
          <w:rFonts w:asciiTheme="minorHAnsi" w:hAnsiTheme="minorHAnsi" w:cstheme="minorHAnsi"/>
          <w:sz w:val="20"/>
          <w:szCs w:val="20"/>
          <w:lang w:val="fr-FR"/>
        </w:rPr>
        <w:t>pour accélérer la réalisation d’un sujet</w:t>
      </w:r>
      <w:r w:rsidR="00AC7722" w:rsidRPr="005D3069">
        <w:rPr>
          <w:rFonts w:asciiTheme="minorHAnsi" w:hAnsiTheme="minorHAnsi" w:cstheme="minorHAnsi"/>
          <w:sz w:val="20"/>
          <w:szCs w:val="20"/>
          <w:lang w:val="fr-FR"/>
        </w:rPr>
        <w:tab/>
      </w:r>
    </w:p>
    <w:p w:rsidR="00AC7722" w:rsidRPr="005D3069" w:rsidRDefault="005D3069" w:rsidP="001A1F50">
      <w:pPr>
        <w:numPr>
          <w:ilvl w:val="1"/>
          <w:numId w:val="4"/>
        </w:numPr>
        <w:tabs>
          <w:tab w:val="left" w:pos="1420"/>
        </w:tabs>
        <w:spacing w:before="227"/>
        <w:jc w:val="both"/>
        <w:rPr>
          <w:rFonts w:asciiTheme="minorHAnsi" w:hAnsiTheme="minorHAnsi" w:cstheme="minorHAnsi"/>
          <w:sz w:val="20"/>
          <w:szCs w:val="20"/>
        </w:rPr>
      </w:pPr>
      <w:r>
        <w:rPr>
          <w:rFonts w:asciiTheme="minorHAnsi" w:hAnsiTheme="minorHAnsi" w:cstheme="minorHAnsi"/>
          <w:sz w:val="20"/>
          <w:szCs w:val="20"/>
          <w:lang w:val="fr-FR"/>
        </w:rPr>
        <w:t>Des i</w:t>
      </w:r>
      <w:r w:rsidR="00AC7722" w:rsidRPr="005D3069">
        <w:rPr>
          <w:rFonts w:asciiTheme="minorHAnsi" w:hAnsiTheme="minorHAnsi" w:cstheme="minorHAnsi"/>
          <w:sz w:val="20"/>
          <w:szCs w:val="20"/>
          <w:lang w:val="fr-FR"/>
        </w:rPr>
        <w:t>ndicateurs de suivi </w:t>
      </w:r>
      <w:r>
        <w:rPr>
          <w:rFonts w:asciiTheme="minorHAnsi" w:hAnsiTheme="minorHAnsi" w:cstheme="minorHAnsi"/>
          <w:sz w:val="20"/>
          <w:szCs w:val="20"/>
          <w:lang w:val="fr-FR"/>
        </w:rPr>
        <w:t xml:space="preserve">seront construits ensemble dès la </w:t>
      </w:r>
      <w:r w:rsidR="00AC7722" w:rsidRPr="005D3069">
        <w:rPr>
          <w:rFonts w:asciiTheme="minorHAnsi" w:hAnsiTheme="minorHAnsi" w:cstheme="minorHAnsi"/>
          <w:sz w:val="20"/>
          <w:szCs w:val="20"/>
          <w:lang w:val="fr-FR"/>
        </w:rPr>
        <w:t>première réunion suivant les élections</w:t>
      </w:r>
      <w:r>
        <w:rPr>
          <w:rFonts w:asciiTheme="minorHAnsi" w:hAnsiTheme="minorHAnsi" w:cstheme="minorHAnsi"/>
          <w:sz w:val="20"/>
          <w:szCs w:val="20"/>
          <w:lang w:val="fr-FR"/>
        </w:rPr>
        <w:t xml:space="preserve">. </w:t>
      </w:r>
      <w:r w:rsidRPr="005D3069">
        <w:rPr>
          <w:rFonts w:asciiTheme="minorHAnsi" w:hAnsiTheme="minorHAnsi" w:cstheme="minorHAnsi"/>
          <w:sz w:val="20"/>
          <w:szCs w:val="20"/>
          <w:lang w:val="fr-FR"/>
        </w:rPr>
        <w:t>Un bilan des indicateurs de suivi</w:t>
      </w:r>
      <w:r>
        <w:rPr>
          <w:rFonts w:asciiTheme="minorHAnsi" w:hAnsiTheme="minorHAnsi" w:cstheme="minorHAnsi"/>
          <w:sz w:val="20"/>
          <w:szCs w:val="20"/>
          <w:lang w:val="fr-FR"/>
        </w:rPr>
        <w:t xml:space="preserve"> sera fait annuellement</w:t>
      </w:r>
      <w:r w:rsidR="00AC7722" w:rsidRPr="005D3069">
        <w:rPr>
          <w:rFonts w:asciiTheme="minorHAnsi" w:hAnsiTheme="minorHAnsi" w:cstheme="minorHAnsi"/>
          <w:sz w:val="20"/>
          <w:szCs w:val="20"/>
          <w:lang w:val="fr-FR"/>
        </w:rPr>
        <w:tab/>
      </w:r>
      <w:r w:rsidR="00AC7722" w:rsidRPr="00AC7722">
        <w:rPr>
          <w:rFonts w:asciiTheme="minorHAnsi" w:hAnsiTheme="minorHAnsi" w:cstheme="minorHAnsi"/>
          <w:sz w:val="20"/>
          <w:szCs w:val="20"/>
        </w:rPr>
        <w:tab/>
      </w:r>
      <w:r w:rsidR="00AC7722" w:rsidRPr="00AC7722">
        <w:rPr>
          <w:rFonts w:asciiTheme="minorHAnsi" w:hAnsiTheme="minorHAnsi" w:cstheme="minorHAnsi"/>
          <w:sz w:val="20"/>
          <w:szCs w:val="20"/>
        </w:rPr>
        <w:tab/>
      </w:r>
      <w:r w:rsidR="00AC7722" w:rsidRPr="00AC7722">
        <w:rPr>
          <w:rFonts w:asciiTheme="minorHAnsi" w:hAnsiTheme="minorHAnsi" w:cstheme="minorHAnsi"/>
          <w:sz w:val="20"/>
          <w:szCs w:val="20"/>
        </w:rPr>
        <w:tab/>
      </w:r>
    </w:p>
    <w:p w:rsidR="00F721E5" w:rsidRPr="00F721E5" w:rsidRDefault="00176D63" w:rsidP="001A1F50">
      <w:pPr>
        <w:numPr>
          <w:ilvl w:val="0"/>
          <w:numId w:val="4"/>
        </w:numPr>
        <w:tabs>
          <w:tab w:val="left" w:pos="1420"/>
        </w:tabs>
        <w:spacing w:before="227"/>
        <w:jc w:val="both"/>
        <w:rPr>
          <w:sz w:val="22"/>
          <w:szCs w:val="22"/>
        </w:rPr>
      </w:pPr>
      <w:r w:rsidRPr="00AC7722">
        <w:rPr>
          <w:rFonts w:ascii="Helvetica" w:eastAsia="Helvetica" w:hAnsi="Helvetica" w:cs="Helvetica"/>
          <w:b/>
          <w:bCs/>
          <w:color w:val="000000"/>
          <w:sz w:val="20"/>
          <w:szCs w:val="20"/>
          <w:u w:color="000000"/>
          <w:lang/>
        </w:rPr>
        <w:t xml:space="preserve">Créer des commissions participatives </w:t>
      </w:r>
      <w:r w:rsidRPr="00AC7722">
        <w:rPr>
          <w:rFonts w:ascii="Helvetica" w:eastAsia="Helvetica" w:hAnsi="Helvetica" w:cs="Helvetica"/>
          <w:color w:val="000000"/>
          <w:sz w:val="20"/>
          <w:szCs w:val="20"/>
          <w:u w:color="000000"/>
          <w:lang/>
        </w:rPr>
        <w:t xml:space="preserve">qui associeront des citoyen.nes aux décisions de la mairie. </w:t>
      </w:r>
    </w:p>
    <w:p w:rsidR="00E86164" w:rsidRPr="00AC7722" w:rsidRDefault="00176D63" w:rsidP="00F721E5">
      <w:pPr>
        <w:numPr>
          <w:ilvl w:val="1"/>
          <w:numId w:val="4"/>
        </w:numPr>
        <w:tabs>
          <w:tab w:val="left" w:pos="1420"/>
        </w:tabs>
        <w:spacing w:before="227"/>
        <w:jc w:val="both"/>
        <w:rPr>
          <w:sz w:val="22"/>
          <w:szCs w:val="22"/>
        </w:rPr>
      </w:pPr>
      <w:r w:rsidRPr="00AC7722">
        <w:rPr>
          <w:rFonts w:ascii="Helvetica" w:eastAsia="Helvetica" w:hAnsi="Helvetica" w:cs="Helvetica"/>
          <w:color w:val="000000"/>
          <w:sz w:val="20"/>
          <w:szCs w:val="20"/>
          <w:u w:color="000000"/>
          <w:lang/>
        </w:rPr>
        <w:t>Ces commissions réunies régulièrement seront constituées d’habitant.es volontaires et/ou tiré.es au sort, d’expert.es des questions concernées et de re</w:t>
      </w:r>
      <w:r w:rsidRPr="00AC7722">
        <w:rPr>
          <w:rFonts w:ascii="Helvetica" w:eastAsia="Helvetica" w:hAnsi="Helvetica" w:cs="Helvetica"/>
          <w:color w:val="000000"/>
          <w:sz w:val="20"/>
          <w:szCs w:val="20"/>
          <w:u w:color="000000"/>
          <w:lang/>
        </w:rPr>
        <w:t>présentant·es des associations locales, ainsi que des élu.es en charge des dossiers correspondants, ou encore des agent.es public.ques de la municipalité et de ses services techniques</w:t>
      </w:r>
    </w:p>
    <w:p w:rsidR="00F721E5" w:rsidRPr="00AC7722" w:rsidRDefault="00F721E5" w:rsidP="00F721E5">
      <w:pPr>
        <w:numPr>
          <w:ilvl w:val="0"/>
          <w:numId w:val="4"/>
        </w:numPr>
        <w:spacing w:before="227"/>
        <w:jc w:val="both"/>
        <w:rPr>
          <w:sz w:val="22"/>
          <w:szCs w:val="22"/>
        </w:rPr>
      </w:pPr>
      <w:r w:rsidRPr="00AC7722">
        <w:rPr>
          <w:rFonts w:ascii="Helvetica" w:hAnsi="Helvetica" w:cs="Arial Unicode MS"/>
          <w:b/>
          <w:bCs/>
          <w:color w:val="000000"/>
          <w:sz w:val="20"/>
          <w:szCs w:val="20"/>
          <w:u w:color="000000"/>
          <w:lang/>
        </w:rPr>
        <w:t>Créer une commission extra-municipale du temps long</w:t>
      </w:r>
      <w:r w:rsidRPr="00AC7722">
        <w:rPr>
          <w:rFonts w:ascii="Helvetica" w:hAnsi="Helvetica" w:cs="Arial Unicode MS"/>
          <w:color w:val="000000"/>
          <w:sz w:val="20"/>
          <w:szCs w:val="20"/>
          <w:u w:color="000000"/>
          <w:lang/>
        </w:rPr>
        <w:t xml:space="preserve"> pour représenter les intérêts de la nature et des générations futures, et s'assurer de l'adéquation des grands projets des communes et de leurs groupements avec les enjeux écologiques, sociaux, climatiques de moyen et long terme</w:t>
      </w:r>
    </w:p>
    <w:p w:rsidR="00E86164" w:rsidRPr="00AC7722" w:rsidRDefault="00176D63" w:rsidP="001A1F50">
      <w:pPr>
        <w:numPr>
          <w:ilvl w:val="0"/>
          <w:numId w:val="4"/>
        </w:numPr>
        <w:tabs>
          <w:tab w:val="left" w:pos="1420"/>
        </w:tabs>
        <w:spacing w:before="227"/>
        <w:jc w:val="both"/>
        <w:rPr>
          <w:sz w:val="22"/>
          <w:szCs w:val="22"/>
        </w:rPr>
      </w:pPr>
      <w:r w:rsidRPr="00AC7722">
        <w:rPr>
          <w:rFonts w:ascii="Helvetica" w:hAnsi="Helvetica" w:cs="Arial Unicode MS"/>
          <w:b/>
          <w:bCs/>
          <w:color w:val="000000"/>
          <w:sz w:val="20"/>
          <w:szCs w:val="20"/>
          <w:u w:color="000000"/>
          <w:lang/>
        </w:rPr>
        <w:t>Faire entendre la voix des citoyens</w:t>
      </w:r>
      <w:r w:rsidRPr="00AC7722">
        <w:rPr>
          <w:rFonts w:ascii="Helvetica" w:hAnsi="Helvetica" w:cs="Arial Unicode MS"/>
          <w:color w:val="000000"/>
          <w:sz w:val="20"/>
          <w:szCs w:val="20"/>
          <w:u w:color="000000"/>
          <w:lang/>
        </w:rPr>
        <w:t xml:space="preserve"> au sein des instances locales en :</w:t>
      </w:r>
    </w:p>
    <w:p w:rsidR="00E86164" w:rsidRPr="00AC7722" w:rsidRDefault="00176D63" w:rsidP="001A1F50">
      <w:pPr>
        <w:numPr>
          <w:ilvl w:val="1"/>
          <w:numId w:val="4"/>
        </w:numPr>
        <w:spacing w:before="227"/>
        <w:jc w:val="both"/>
        <w:rPr>
          <w:sz w:val="22"/>
          <w:szCs w:val="22"/>
        </w:rPr>
      </w:pPr>
      <w:r w:rsidRPr="00AC7722">
        <w:rPr>
          <w:rFonts w:ascii="Helvetica" w:hAnsi="Helvetica" w:cs="Arial Unicode MS"/>
          <w:color w:val="000000"/>
          <w:sz w:val="20"/>
          <w:szCs w:val="20"/>
          <w:u w:color="000000"/>
          <w:lang/>
        </w:rPr>
        <w:t>garantissant lors des séances des conseils municipaux et de leurs groupements un temps de prise de parole des habitants</w:t>
      </w:r>
    </w:p>
    <w:p w:rsidR="00E86164" w:rsidRPr="00AC7722" w:rsidRDefault="00176D63" w:rsidP="001A1F50">
      <w:pPr>
        <w:numPr>
          <w:ilvl w:val="1"/>
          <w:numId w:val="4"/>
        </w:numPr>
        <w:spacing w:before="227"/>
        <w:jc w:val="both"/>
        <w:rPr>
          <w:rFonts w:ascii="Helvetica" w:hAnsi="Helvetica" w:cs="Arial Unicode MS"/>
          <w:color w:val="000000"/>
          <w:sz w:val="20"/>
          <w:szCs w:val="20"/>
          <w:u w:color="000000"/>
          <w:lang/>
        </w:rPr>
      </w:pPr>
      <w:r w:rsidRPr="00AC7722">
        <w:rPr>
          <w:rFonts w:ascii="Helvetica" w:hAnsi="Helvetica" w:cs="Arial Unicode MS"/>
          <w:color w:val="000000"/>
          <w:sz w:val="20"/>
          <w:szCs w:val="20"/>
          <w:u w:color="000000"/>
          <w:lang/>
        </w:rPr>
        <w:t>invitant des membres des associations à s'exprimer dans les instances municipales de travail : Commission / Conseil de Municipalité / Mu</w:t>
      </w:r>
      <w:r w:rsidRPr="00AC7722">
        <w:rPr>
          <w:rFonts w:ascii="Helvetica" w:hAnsi="Helvetica" w:cs="Arial Unicode MS"/>
          <w:color w:val="000000"/>
          <w:sz w:val="20"/>
          <w:szCs w:val="20"/>
          <w:u w:color="000000"/>
          <w:lang/>
        </w:rPr>
        <w:t>nicipalité élargi</w:t>
      </w:r>
    </w:p>
    <w:p w:rsidR="00E86164" w:rsidRPr="00F721E5" w:rsidRDefault="00F721E5" w:rsidP="00F721E5">
      <w:pPr>
        <w:spacing w:before="113"/>
        <w:ind w:left="709"/>
        <w:jc w:val="both"/>
        <w:rPr>
          <w:rFonts w:asciiTheme="minorHAnsi" w:hAnsiTheme="minorHAnsi" w:cstheme="minorHAnsi"/>
        </w:rPr>
      </w:pPr>
      <w:r w:rsidRPr="00F721E5">
        <w:rPr>
          <w:rStyle w:val="AucunA"/>
          <w:rFonts w:asciiTheme="minorHAnsi" w:hAnsiTheme="minorHAnsi" w:cstheme="minorHAnsi"/>
          <w:i/>
          <w:iCs/>
          <w:color w:val="222222"/>
          <w:sz w:val="18"/>
          <w:szCs w:val="18"/>
          <w:u w:color="222222"/>
        </w:rPr>
        <w:t>A noter : l</w:t>
      </w:r>
      <w:r w:rsidR="00176D63" w:rsidRPr="00F721E5">
        <w:rPr>
          <w:rStyle w:val="AucunA"/>
          <w:rFonts w:asciiTheme="minorHAnsi" w:hAnsiTheme="minorHAnsi" w:cstheme="minorHAnsi"/>
          <w:i/>
          <w:iCs/>
          <w:color w:val="222222"/>
          <w:sz w:val="18"/>
          <w:szCs w:val="18"/>
          <w:u w:color="222222"/>
          <w:lang/>
        </w:rPr>
        <w:t xml:space="preserve">e Code général des collectivités territoriales indique que seul·es les conseiller·es municipaux·les ont le droit de s’exprimer lors d’une réunion du conseil municipal, cependant, il est possible de suspendre la </w:t>
      </w:r>
      <w:r w:rsidR="00176D63" w:rsidRPr="00F721E5">
        <w:rPr>
          <w:rStyle w:val="AucunA"/>
          <w:rFonts w:asciiTheme="minorHAnsi" w:hAnsiTheme="minorHAnsi" w:cstheme="minorHAnsi"/>
          <w:i/>
          <w:iCs/>
          <w:color w:val="222222"/>
          <w:sz w:val="18"/>
          <w:szCs w:val="18"/>
          <w:u w:color="222222"/>
          <w:lang/>
        </w:rPr>
        <w:t>séance pour permettre aux habitant·es de la commune de s'exprimer.</w:t>
      </w:r>
    </w:p>
    <w:p w:rsidR="00E86164" w:rsidRPr="00AC7722" w:rsidRDefault="00E86164" w:rsidP="001A1F50">
      <w:pPr>
        <w:pStyle w:val="PardfautA"/>
        <w:jc w:val="both"/>
        <w:rPr>
          <w:sz w:val="20"/>
          <w:szCs w:val="20"/>
          <w:lang/>
        </w:rPr>
      </w:pPr>
    </w:p>
    <w:p w:rsidR="00AC7722" w:rsidRPr="00AC7722" w:rsidRDefault="00AC7722" w:rsidP="001A1F50">
      <w:pPr>
        <w:pStyle w:val="Titre1"/>
        <w:rPr>
          <w:sz w:val="22"/>
          <w:szCs w:val="22"/>
        </w:rPr>
      </w:pPr>
      <w:r w:rsidRPr="00AC7722">
        <w:rPr>
          <w:lang/>
        </w:rPr>
        <w:t>LA TRANSPARENCE DE L'INFORMATION</w:t>
      </w:r>
    </w:p>
    <w:p w:rsidR="00AC7722" w:rsidRPr="00AC7722" w:rsidRDefault="00AC7722" w:rsidP="001A1F50">
      <w:pPr>
        <w:pStyle w:val="Sansinterligne"/>
        <w:jc w:val="both"/>
        <w:rPr>
          <w:sz w:val="20"/>
          <w:szCs w:val="16"/>
        </w:rPr>
      </w:pPr>
      <w:r w:rsidRPr="00AC7722">
        <w:rPr>
          <w:sz w:val="20"/>
          <w:szCs w:val="16"/>
          <w:lang/>
        </w:rPr>
        <w:t>La transition écologique requiert une information fiable, actualisée et compréhensible.</w:t>
      </w:r>
    </w:p>
    <w:p w:rsidR="00AC7722" w:rsidRPr="00AC7722" w:rsidRDefault="00AC7722" w:rsidP="001A1F50">
      <w:pPr>
        <w:pStyle w:val="Sansinterligne"/>
        <w:jc w:val="both"/>
        <w:rPr>
          <w:sz w:val="20"/>
          <w:szCs w:val="16"/>
          <w:lang/>
        </w:rPr>
      </w:pPr>
    </w:p>
    <w:p w:rsidR="00AC7722" w:rsidRPr="00AC7722" w:rsidRDefault="00AC7722" w:rsidP="001A1F50">
      <w:pPr>
        <w:pStyle w:val="Titre3"/>
        <w:jc w:val="both"/>
        <w:rPr>
          <w:sz w:val="20"/>
          <w:szCs w:val="20"/>
        </w:rPr>
      </w:pPr>
      <w:r w:rsidRPr="00AC7722">
        <w:rPr>
          <w:rStyle w:val="AucunA"/>
          <w:rFonts w:ascii="Helvetica" w:hAnsi="Helvetica"/>
          <w:b/>
          <w:bCs/>
          <w:sz w:val="20"/>
          <w:szCs w:val="20"/>
          <w:u w:val="single"/>
          <w:lang/>
        </w:rPr>
        <w:t>Actions demandées sur le site internet de la ville</w:t>
      </w:r>
    </w:p>
    <w:p w:rsidR="00AC7722" w:rsidRPr="00AC7722" w:rsidRDefault="00AC7722" w:rsidP="001A1F50">
      <w:pPr>
        <w:pStyle w:val="CorpsA"/>
        <w:numPr>
          <w:ilvl w:val="0"/>
          <w:numId w:val="2"/>
        </w:numPr>
        <w:spacing w:before="170"/>
        <w:jc w:val="both"/>
        <w:rPr>
          <w:sz w:val="20"/>
          <w:szCs w:val="20"/>
        </w:rPr>
      </w:pPr>
      <w:r w:rsidRPr="00AC7722">
        <w:rPr>
          <w:sz w:val="20"/>
          <w:szCs w:val="20"/>
          <w:lang/>
        </w:rPr>
        <w:t>Publier les compte rendus des conseils municipaux et territoriaux,</w:t>
      </w:r>
    </w:p>
    <w:p w:rsidR="00AC7722" w:rsidRPr="00AC7722" w:rsidRDefault="00AC7722" w:rsidP="001A1F50">
      <w:pPr>
        <w:pStyle w:val="CorpsA"/>
        <w:numPr>
          <w:ilvl w:val="0"/>
          <w:numId w:val="2"/>
        </w:numPr>
        <w:spacing w:before="170"/>
        <w:jc w:val="both"/>
        <w:rPr>
          <w:sz w:val="20"/>
          <w:szCs w:val="20"/>
          <w:lang/>
        </w:rPr>
      </w:pPr>
      <w:r w:rsidRPr="00AC7722">
        <w:rPr>
          <w:sz w:val="20"/>
          <w:szCs w:val="20"/>
          <w:lang/>
        </w:rPr>
        <w:t>Publier les dossiers techniques des projets sur le site de la ville</w:t>
      </w:r>
    </w:p>
    <w:p w:rsidR="00AC7722" w:rsidRPr="00AC7722" w:rsidRDefault="00AC7722" w:rsidP="001A1F50">
      <w:pPr>
        <w:pStyle w:val="CorpsA"/>
        <w:numPr>
          <w:ilvl w:val="0"/>
          <w:numId w:val="2"/>
        </w:numPr>
        <w:spacing w:before="170"/>
        <w:jc w:val="both"/>
        <w:rPr>
          <w:sz w:val="20"/>
          <w:szCs w:val="20"/>
          <w:lang/>
        </w:rPr>
      </w:pPr>
      <w:r w:rsidRPr="00AC7722">
        <w:rPr>
          <w:sz w:val="20"/>
          <w:szCs w:val="20"/>
          <w:lang/>
        </w:rPr>
        <w:t>Publier des dossiers pédagogiques sur des thèmes clés de vie publique : marchés publics, élaboration d'un projet culturel ou sportif, PLU, etc.</w:t>
      </w:r>
    </w:p>
    <w:p w:rsidR="00AC7722" w:rsidRPr="00AC7722" w:rsidRDefault="00AC7722" w:rsidP="001A1F50">
      <w:pPr>
        <w:pStyle w:val="CorpsA"/>
        <w:numPr>
          <w:ilvl w:val="0"/>
          <w:numId w:val="2"/>
        </w:numPr>
        <w:spacing w:before="170"/>
        <w:jc w:val="both"/>
        <w:rPr>
          <w:sz w:val="20"/>
          <w:szCs w:val="20"/>
        </w:rPr>
      </w:pPr>
      <w:r w:rsidRPr="00AC7722">
        <w:rPr>
          <w:sz w:val="20"/>
          <w:szCs w:val="20"/>
          <w:lang/>
        </w:rPr>
        <w:t xml:space="preserve">Créer un observatoire des engagements </w:t>
      </w:r>
      <w:r w:rsidR="008631FF">
        <w:rPr>
          <w:sz w:val="20"/>
          <w:szCs w:val="20"/>
        </w:rPr>
        <w:t>sur l</w:t>
      </w:r>
      <w:r w:rsidRPr="00AC7722">
        <w:rPr>
          <w:sz w:val="20"/>
          <w:szCs w:val="20"/>
          <w:lang/>
        </w:rPr>
        <w:t xml:space="preserve">es mesures </w:t>
      </w:r>
      <w:r w:rsidR="008631FF">
        <w:rPr>
          <w:sz w:val="20"/>
          <w:szCs w:val="20"/>
        </w:rPr>
        <w:t xml:space="preserve">retenues </w:t>
      </w:r>
      <w:r w:rsidRPr="00AC7722">
        <w:rPr>
          <w:sz w:val="20"/>
          <w:szCs w:val="20"/>
          <w:lang/>
        </w:rPr>
        <w:t>du pacte de transition écologique</w:t>
      </w:r>
      <w:r w:rsidR="008631FF">
        <w:rPr>
          <w:sz w:val="20"/>
          <w:szCs w:val="20"/>
        </w:rPr>
        <w:t>, montrant l’évolution des résultats, les actions, les difficultés éventuellement rencontrées, à des fins de transparence et de pédagogie sur la complexité du travail des élus</w:t>
      </w:r>
    </w:p>
    <w:p w:rsidR="00AC7722" w:rsidRPr="00AC7722" w:rsidRDefault="00AC7722" w:rsidP="001A1F50">
      <w:pPr>
        <w:pStyle w:val="Titre3"/>
        <w:spacing w:before="170" w:after="0"/>
        <w:jc w:val="both"/>
        <w:rPr>
          <w:sz w:val="22"/>
          <w:szCs w:val="22"/>
        </w:rPr>
      </w:pPr>
      <w:r w:rsidRPr="00AC7722">
        <w:rPr>
          <w:rStyle w:val="AucunA"/>
          <w:rFonts w:ascii="Helvetica" w:hAnsi="Helvetica"/>
          <w:b/>
          <w:bCs/>
          <w:sz w:val="22"/>
          <w:szCs w:val="22"/>
          <w:u w:val="single"/>
          <w:lang/>
        </w:rPr>
        <w:t>Action demandée en matière d'animation de la vie publique</w:t>
      </w:r>
    </w:p>
    <w:p w:rsidR="00AC7722" w:rsidRPr="00AC7722" w:rsidRDefault="00AC7722" w:rsidP="001A1F50">
      <w:pPr>
        <w:pStyle w:val="CorpsA"/>
        <w:numPr>
          <w:ilvl w:val="0"/>
          <w:numId w:val="3"/>
        </w:numPr>
        <w:spacing w:before="170"/>
        <w:jc w:val="both"/>
        <w:rPr>
          <w:sz w:val="20"/>
          <w:szCs w:val="20"/>
        </w:rPr>
      </w:pPr>
      <w:r w:rsidRPr="00AC7722">
        <w:rPr>
          <w:sz w:val="20"/>
          <w:szCs w:val="20"/>
          <w:lang/>
        </w:rPr>
        <w:t>Au moins une fois par an, organiser une réunion publique d'information sur les grands projets de la ville et leur contenu énergétique</w:t>
      </w:r>
    </w:p>
    <w:p w:rsidR="00AC7722" w:rsidRPr="00AC7722" w:rsidRDefault="00AC7722" w:rsidP="001A1F50">
      <w:pPr>
        <w:pStyle w:val="CorpsA"/>
        <w:jc w:val="both"/>
        <w:rPr>
          <w:sz w:val="18"/>
          <w:szCs w:val="18"/>
        </w:rPr>
      </w:pPr>
    </w:p>
    <w:p w:rsidR="00AC7722" w:rsidRPr="00AC7722" w:rsidRDefault="00AC7722" w:rsidP="001A1F50">
      <w:pPr>
        <w:pStyle w:val="PardfautA"/>
        <w:jc w:val="both"/>
        <w:rPr>
          <w:sz w:val="20"/>
          <w:szCs w:val="20"/>
          <w:lang/>
        </w:rPr>
      </w:pPr>
    </w:p>
    <w:p w:rsidR="00E86164" w:rsidRPr="00AC7722" w:rsidRDefault="00176D63" w:rsidP="001A1F50">
      <w:pPr>
        <w:pStyle w:val="Titre3"/>
        <w:jc w:val="both"/>
        <w:rPr>
          <w:b/>
          <w:bCs/>
          <w:color w:val="2E74B5"/>
          <w:u w:color="2E74B5"/>
          <w:lang/>
        </w:rPr>
      </w:pPr>
      <w:r w:rsidRPr="00AC7722">
        <w:rPr>
          <w:sz w:val="22"/>
          <w:szCs w:val="22"/>
        </w:rPr>
        <w:br w:type="page"/>
      </w:r>
    </w:p>
    <w:p w:rsidR="00E86164" w:rsidRPr="00AC7722" w:rsidRDefault="00176D63" w:rsidP="001A1F50">
      <w:pPr>
        <w:pStyle w:val="Titre3"/>
        <w:jc w:val="both"/>
        <w:rPr>
          <w:sz w:val="22"/>
          <w:szCs w:val="22"/>
        </w:rPr>
      </w:pPr>
      <w:r w:rsidRPr="00AC7722">
        <w:rPr>
          <w:rStyle w:val="AucunA"/>
          <w:b/>
          <w:bCs/>
          <w:color w:val="2E74B5"/>
          <w:u w:color="2E74B5"/>
          <w:lang/>
        </w:rPr>
        <w:lastRenderedPageBreak/>
        <w:t>ENCOURAGER LES INITIATIVES DE GROUPES DE CITOYENS</w:t>
      </w:r>
    </w:p>
    <w:p w:rsidR="00E86164" w:rsidRPr="00AC7722" w:rsidRDefault="00176D63" w:rsidP="001A1F50">
      <w:pPr>
        <w:pStyle w:val="Titre3"/>
        <w:spacing w:before="227" w:after="119"/>
        <w:jc w:val="both"/>
        <w:rPr>
          <w:sz w:val="22"/>
          <w:szCs w:val="22"/>
        </w:rPr>
      </w:pPr>
      <w:r w:rsidRPr="00AC7722">
        <w:rPr>
          <w:rStyle w:val="AucunA"/>
          <w:rFonts w:ascii="Helvetica" w:hAnsi="Helvetica"/>
          <w:b/>
          <w:bCs/>
          <w:sz w:val="22"/>
          <w:szCs w:val="22"/>
          <w:u w:val="single"/>
          <w:lang/>
        </w:rPr>
        <w:t>Actions demandées</w:t>
      </w:r>
    </w:p>
    <w:p w:rsidR="00E86164" w:rsidRPr="00AC7722" w:rsidRDefault="00176D63" w:rsidP="001A1F50">
      <w:pPr>
        <w:pStyle w:val="PardfautA"/>
        <w:numPr>
          <w:ilvl w:val="0"/>
          <w:numId w:val="5"/>
        </w:numPr>
        <w:spacing w:before="227"/>
        <w:jc w:val="both"/>
        <w:rPr>
          <w:sz w:val="20"/>
          <w:szCs w:val="20"/>
        </w:rPr>
      </w:pPr>
      <w:r w:rsidRPr="00AC7722">
        <w:rPr>
          <w:b/>
          <w:bCs/>
          <w:sz w:val="20"/>
          <w:szCs w:val="20"/>
        </w:rPr>
        <w:t>Mettre en place des budgets participatifs</w:t>
      </w:r>
      <w:r w:rsidRPr="00AC7722">
        <w:rPr>
          <w:sz w:val="20"/>
          <w:szCs w:val="20"/>
        </w:rPr>
        <w:t xml:space="preserve"> portés par des groupements de citoyens (comités de quartier, association de commerçants, autres groupements, ...)</w:t>
      </w:r>
    </w:p>
    <w:p w:rsidR="00E86164" w:rsidRPr="00AC7722" w:rsidRDefault="00176D63" w:rsidP="001A1F50">
      <w:pPr>
        <w:pStyle w:val="PardfautA"/>
        <w:numPr>
          <w:ilvl w:val="0"/>
          <w:numId w:val="5"/>
        </w:numPr>
        <w:spacing w:before="227"/>
        <w:jc w:val="both"/>
        <w:rPr>
          <w:sz w:val="20"/>
          <w:szCs w:val="20"/>
        </w:rPr>
      </w:pPr>
      <w:r w:rsidRPr="00CF604D">
        <w:rPr>
          <w:b/>
          <w:bCs/>
          <w:sz w:val="20"/>
          <w:szCs w:val="20"/>
        </w:rPr>
        <w:t>Aider différents groupes de citoyens à construire les actions écologiques qu'ils jugeront utiles</w:t>
      </w:r>
      <w:r w:rsidRPr="00AC7722">
        <w:rPr>
          <w:sz w:val="20"/>
          <w:szCs w:val="20"/>
        </w:rPr>
        <w:t xml:space="preserve"> dans leur environnement de travail ou de loi</w:t>
      </w:r>
      <w:r w:rsidRPr="00AC7722">
        <w:rPr>
          <w:sz w:val="20"/>
          <w:szCs w:val="20"/>
        </w:rPr>
        <w:t>sir</w:t>
      </w:r>
    </w:p>
    <w:p w:rsidR="00E86164" w:rsidRPr="00AC7722" w:rsidRDefault="00176D63" w:rsidP="001A1F50">
      <w:pPr>
        <w:pStyle w:val="PardfautA"/>
        <w:numPr>
          <w:ilvl w:val="1"/>
          <w:numId w:val="5"/>
        </w:numPr>
        <w:spacing w:before="227"/>
        <w:jc w:val="both"/>
        <w:rPr>
          <w:sz w:val="20"/>
          <w:szCs w:val="20"/>
        </w:rPr>
      </w:pPr>
      <w:r w:rsidRPr="00AC7722">
        <w:rPr>
          <w:sz w:val="20"/>
          <w:szCs w:val="20"/>
        </w:rPr>
        <w:t>Exemples de publics pouvant être concernés :</w:t>
      </w:r>
    </w:p>
    <w:p w:rsidR="00E86164" w:rsidRPr="00AC7722" w:rsidRDefault="00176D63" w:rsidP="001A1F50">
      <w:pPr>
        <w:pStyle w:val="PardfautA"/>
        <w:spacing w:before="113"/>
        <w:ind w:left="1416"/>
        <w:jc w:val="both"/>
        <w:rPr>
          <w:sz w:val="20"/>
          <w:szCs w:val="20"/>
        </w:rPr>
      </w:pPr>
      <w:proofErr w:type="gramStart"/>
      <w:r w:rsidRPr="00AC7722">
        <w:rPr>
          <w:sz w:val="20"/>
          <w:szCs w:val="20"/>
        </w:rPr>
        <w:t>les</w:t>
      </w:r>
      <w:proofErr w:type="gramEnd"/>
      <w:r w:rsidRPr="00AC7722">
        <w:rPr>
          <w:sz w:val="20"/>
          <w:szCs w:val="20"/>
        </w:rPr>
        <w:t xml:space="preserve"> scolaires ;</w:t>
      </w:r>
    </w:p>
    <w:p w:rsidR="00E86164" w:rsidRPr="00AC7722" w:rsidRDefault="00176D63" w:rsidP="001A1F50">
      <w:pPr>
        <w:pStyle w:val="PardfautA"/>
        <w:spacing w:before="113"/>
        <w:ind w:left="1416"/>
        <w:jc w:val="both"/>
        <w:rPr>
          <w:sz w:val="20"/>
          <w:szCs w:val="20"/>
        </w:rPr>
      </w:pPr>
      <w:proofErr w:type="gramStart"/>
      <w:r w:rsidRPr="00AC7722">
        <w:rPr>
          <w:sz w:val="20"/>
          <w:szCs w:val="20"/>
        </w:rPr>
        <w:t>les</w:t>
      </w:r>
      <w:proofErr w:type="gramEnd"/>
      <w:r w:rsidRPr="00AC7722">
        <w:rPr>
          <w:sz w:val="20"/>
          <w:szCs w:val="20"/>
        </w:rPr>
        <w:t xml:space="preserve"> usagers des services municipaux (sports, culture) ;</w:t>
      </w:r>
    </w:p>
    <w:p w:rsidR="00E86164" w:rsidRPr="00AC7722" w:rsidRDefault="00176D63" w:rsidP="001A1F50">
      <w:pPr>
        <w:pStyle w:val="PardfautA"/>
        <w:spacing w:before="113"/>
        <w:ind w:left="1416"/>
        <w:jc w:val="both"/>
        <w:rPr>
          <w:sz w:val="20"/>
          <w:szCs w:val="20"/>
        </w:rPr>
      </w:pPr>
      <w:proofErr w:type="gramStart"/>
      <w:r w:rsidRPr="00AC7722">
        <w:rPr>
          <w:sz w:val="20"/>
          <w:szCs w:val="20"/>
        </w:rPr>
        <w:t>le</w:t>
      </w:r>
      <w:proofErr w:type="gramEnd"/>
      <w:r w:rsidRPr="00AC7722">
        <w:rPr>
          <w:sz w:val="20"/>
          <w:szCs w:val="20"/>
        </w:rPr>
        <w:t xml:space="preserve"> personnel communal ;</w:t>
      </w:r>
    </w:p>
    <w:p w:rsidR="00E86164" w:rsidRPr="00AC7722" w:rsidRDefault="00176D63" w:rsidP="001A1F50">
      <w:pPr>
        <w:pStyle w:val="PardfautA"/>
        <w:spacing w:before="113"/>
        <w:ind w:left="1416"/>
        <w:jc w:val="both"/>
        <w:rPr>
          <w:sz w:val="20"/>
          <w:szCs w:val="20"/>
        </w:rPr>
      </w:pPr>
      <w:proofErr w:type="gramStart"/>
      <w:r w:rsidRPr="00AC7722">
        <w:rPr>
          <w:sz w:val="20"/>
          <w:szCs w:val="20"/>
        </w:rPr>
        <w:t>les</w:t>
      </w:r>
      <w:proofErr w:type="gramEnd"/>
      <w:r w:rsidRPr="00AC7722">
        <w:rPr>
          <w:sz w:val="20"/>
          <w:szCs w:val="20"/>
        </w:rPr>
        <w:t xml:space="preserve"> membres des associations ;</w:t>
      </w:r>
    </w:p>
    <w:p w:rsidR="00E86164" w:rsidRPr="00AC7722" w:rsidRDefault="00176D63" w:rsidP="001A1F50">
      <w:pPr>
        <w:pStyle w:val="PardfautA"/>
        <w:spacing w:before="113"/>
        <w:ind w:left="1416"/>
        <w:jc w:val="both"/>
        <w:rPr>
          <w:sz w:val="20"/>
          <w:szCs w:val="20"/>
        </w:rPr>
      </w:pPr>
      <w:proofErr w:type="gramStart"/>
      <w:r w:rsidRPr="00AC7722">
        <w:rPr>
          <w:sz w:val="20"/>
          <w:szCs w:val="20"/>
        </w:rPr>
        <w:t>les</w:t>
      </w:r>
      <w:proofErr w:type="gramEnd"/>
      <w:r w:rsidRPr="00AC7722">
        <w:rPr>
          <w:sz w:val="20"/>
          <w:szCs w:val="20"/>
        </w:rPr>
        <w:t xml:space="preserve"> citoyens des comités de quartier ;</w:t>
      </w:r>
    </w:p>
    <w:p w:rsidR="00E86164" w:rsidRPr="00AC7722" w:rsidRDefault="00176D63" w:rsidP="001A1F50">
      <w:pPr>
        <w:pStyle w:val="PardfautA"/>
        <w:spacing w:before="113"/>
        <w:ind w:left="1416"/>
        <w:jc w:val="both"/>
        <w:rPr>
          <w:sz w:val="20"/>
          <w:szCs w:val="20"/>
        </w:rPr>
      </w:pPr>
      <w:proofErr w:type="gramStart"/>
      <w:r w:rsidRPr="00AC7722">
        <w:rPr>
          <w:sz w:val="20"/>
          <w:szCs w:val="20"/>
        </w:rPr>
        <w:t>les</w:t>
      </w:r>
      <w:proofErr w:type="gramEnd"/>
      <w:r w:rsidRPr="00AC7722">
        <w:rPr>
          <w:sz w:val="20"/>
          <w:szCs w:val="20"/>
        </w:rPr>
        <w:t xml:space="preserve"> commerçants ; les </w:t>
      </w:r>
      <w:r w:rsidRPr="00AC7722">
        <w:rPr>
          <w:sz w:val="20"/>
          <w:szCs w:val="20"/>
        </w:rPr>
        <w:t>entreprises et leurs salariés ;</w:t>
      </w:r>
    </w:p>
    <w:p w:rsidR="00E86164" w:rsidRPr="00AC7722" w:rsidRDefault="00176D63" w:rsidP="001A1F50">
      <w:pPr>
        <w:pStyle w:val="PardfautA"/>
        <w:spacing w:before="113"/>
        <w:ind w:left="1416"/>
        <w:jc w:val="both"/>
        <w:rPr>
          <w:sz w:val="20"/>
          <w:szCs w:val="20"/>
        </w:rPr>
      </w:pPr>
      <w:proofErr w:type="gramStart"/>
      <w:r w:rsidRPr="00AC7722">
        <w:rPr>
          <w:sz w:val="20"/>
          <w:szCs w:val="20"/>
        </w:rPr>
        <w:t>les</w:t>
      </w:r>
      <w:proofErr w:type="gramEnd"/>
      <w:r w:rsidRPr="00AC7722">
        <w:rPr>
          <w:sz w:val="20"/>
          <w:szCs w:val="20"/>
        </w:rPr>
        <w:t xml:space="preserve"> élus</w:t>
      </w:r>
    </w:p>
    <w:p w:rsidR="00E86164" w:rsidRPr="00AC7722" w:rsidRDefault="00176D63" w:rsidP="001A1F50">
      <w:pPr>
        <w:pStyle w:val="PardfautA"/>
        <w:spacing w:before="113"/>
        <w:ind w:left="1416"/>
        <w:jc w:val="both"/>
        <w:rPr>
          <w:sz w:val="20"/>
          <w:szCs w:val="20"/>
        </w:rPr>
      </w:pPr>
      <w:proofErr w:type="gramStart"/>
      <w:r w:rsidRPr="00AC7722">
        <w:rPr>
          <w:sz w:val="20"/>
          <w:szCs w:val="20"/>
        </w:rPr>
        <w:t>les</w:t>
      </w:r>
      <w:proofErr w:type="gramEnd"/>
      <w:r w:rsidRPr="00AC7722">
        <w:rPr>
          <w:sz w:val="20"/>
          <w:szCs w:val="20"/>
        </w:rPr>
        <w:t xml:space="preserve"> copropriétaires</w:t>
      </w:r>
    </w:p>
    <w:p w:rsidR="00E86164" w:rsidRPr="00AC7722" w:rsidRDefault="00176D63" w:rsidP="001A1F50">
      <w:pPr>
        <w:pStyle w:val="PardfautA"/>
        <w:spacing w:before="113"/>
        <w:ind w:left="1416"/>
        <w:jc w:val="both"/>
        <w:rPr>
          <w:sz w:val="20"/>
          <w:szCs w:val="20"/>
        </w:rPr>
      </w:pPr>
      <w:r w:rsidRPr="00AC7722">
        <w:rPr>
          <w:sz w:val="20"/>
          <w:szCs w:val="20"/>
        </w:rPr>
        <w:t>...</w:t>
      </w:r>
    </w:p>
    <w:p w:rsidR="00E86164" w:rsidRPr="00AC7722" w:rsidRDefault="00E86164" w:rsidP="001A1F50">
      <w:pPr>
        <w:pStyle w:val="PardfautA"/>
        <w:jc w:val="both"/>
        <w:rPr>
          <w:sz w:val="20"/>
          <w:szCs w:val="20"/>
        </w:rPr>
      </w:pPr>
    </w:p>
    <w:p w:rsidR="00E86164" w:rsidRPr="00AC7722" w:rsidRDefault="00176D63" w:rsidP="001A1F50">
      <w:pPr>
        <w:pStyle w:val="PardfautA"/>
        <w:numPr>
          <w:ilvl w:val="1"/>
          <w:numId w:val="6"/>
        </w:numPr>
        <w:jc w:val="both"/>
        <w:rPr>
          <w:sz w:val="20"/>
          <w:szCs w:val="20"/>
        </w:rPr>
      </w:pPr>
      <w:r w:rsidRPr="00AC7722">
        <w:rPr>
          <w:sz w:val="20"/>
          <w:szCs w:val="20"/>
        </w:rPr>
        <w:t xml:space="preserve">Exemples d'actions pouvant être décidées par ces publics </w:t>
      </w:r>
      <w:r w:rsidRPr="00AC7722">
        <w:rPr>
          <w:sz w:val="20"/>
          <w:szCs w:val="20"/>
        </w:rPr>
        <w:t>dans leur environnement de travail ou de loisir</w:t>
      </w:r>
      <w:r w:rsidRPr="00AC7722">
        <w:rPr>
          <w:sz w:val="20"/>
          <w:szCs w:val="20"/>
        </w:rPr>
        <w:t xml:space="preserve"> </w:t>
      </w:r>
      <w:r w:rsidRPr="00AC7722">
        <w:rPr>
          <w:sz w:val="20"/>
          <w:szCs w:val="20"/>
        </w:rPr>
        <w:t xml:space="preserve">: </w:t>
      </w:r>
    </w:p>
    <w:p w:rsidR="00E86164" w:rsidRPr="00AC7722" w:rsidRDefault="00176D63" w:rsidP="001A1F50">
      <w:pPr>
        <w:pStyle w:val="PardfautA"/>
        <w:spacing w:before="113"/>
        <w:ind w:left="1416"/>
        <w:jc w:val="both"/>
        <w:rPr>
          <w:sz w:val="20"/>
          <w:szCs w:val="20"/>
        </w:rPr>
      </w:pPr>
      <w:proofErr w:type="gramStart"/>
      <w:r w:rsidRPr="00AC7722">
        <w:rPr>
          <w:sz w:val="20"/>
          <w:szCs w:val="20"/>
        </w:rPr>
        <w:t>organiser</w:t>
      </w:r>
      <w:proofErr w:type="gramEnd"/>
      <w:r w:rsidRPr="00AC7722">
        <w:rPr>
          <w:sz w:val="20"/>
          <w:szCs w:val="20"/>
        </w:rPr>
        <w:t xml:space="preserve"> le tri sélectif ;</w:t>
      </w:r>
    </w:p>
    <w:p w:rsidR="00E86164" w:rsidRPr="00AC7722" w:rsidRDefault="00176D63" w:rsidP="001A1F50">
      <w:pPr>
        <w:pStyle w:val="PardfautA"/>
        <w:spacing w:before="113"/>
        <w:ind w:left="1416"/>
        <w:jc w:val="both"/>
        <w:rPr>
          <w:sz w:val="20"/>
          <w:szCs w:val="20"/>
        </w:rPr>
      </w:pPr>
      <w:proofErr w:type="gramStart"/>
      <w:r w:rsidRPr="00AC7722">
        <w:rPr>
          <w:sz w:val="20"/>
          <w:szCs w:val="20"/>
        </w:rPr>
        <w:t>lutter</w:t>
      </w:r>
      <w:proofErr w:type="gramEnd"/>
      <w:r w:rsidRPr="00AC7722">
        <w:rPr>
          <w:sz w:val="20"/>
          <w:szCs w:val="20"/>
        </w:rPr>
        <w:t xml:space="preserve"> contre le gaspillage des ressources (eau, élec</w:t>
      </w:r>
      <w:r w:rsidRPr="00AC7722">
        <w:rPr>
          <w:sz w:val="20"/>
          <w:szCs w:val="20"/>
        </w:rPr>
        <w:t>tricité, papier, aliments, ….) ;</w:t>
      </w:r>
    </w:p>
    <w:p w:rsidR="00E86164" w:rsidRPr="00AC7722" w:rsidRDefault="00176D63" w:rsidP="001A1F50">
      <w:pPr>
        <w:pStyle w:val="PardfautA"/>
        <w:spacing w:before="113"/>
        <w:ind w:left="1416"/>
        <w:jc w:val="both"/>
        <w:rPr>
          <w:sz w:val="20"/>
          <w:szCs w:val="20"/>
        </w:rPr>
      </w:pPr>
      <w:proofErr w:type="gramStart"/>
      <w:r w:rsidRPr="00AC7722">
        <w:rPr>
          <w:sz w:val="20"/>
          <w:szCs w:val="20"/>
        </w:rPr>
        <w:t>favoriser</w:t>
      </w:r>
      <w:proofErr w:type="gramEnd"/>
      <w:r w:rsidRPr="00AC7722">
        <w:rPr>
          <w:sz w:val="20"/>
          <w:szCs w:val="20"/>
        </w:rPr>
        <w:t xml:space="preserve"> le co</w:t>
      </w:r>
      <w:r w:rsidR="00CF604D">
        <w:rPr>
          <w:sz w:val="20"/>
          <w:szCs w:val="20"/>
        </w:rPr>
        <w:t>-</w:t>
      </w:r>
      <w:r w:rsidRPr="00AC7722">
        <w:rPr>
          <w:sz w:val="20"/>
          <w:szCs w:val="20"/>
        </w:rPr>
        <w:t>voiturage et les déplacements doux</w:t>
      </w:r>
    </w:p>
    <w:p w:rsidR="00E86164" w:rsidRPr="00AC7722" w:rsidRDefault="00176D63" w:rsidP="001A1F50">
      <w:pPr>
        <w:pStyle w:val="PardfautA"/>
        <w:spacing w:before="113"/>
        <w:ind w:left="1416"/>
        <w:jc w:val="both"/>
        <w:rPr>
          <w:sz w:val="20"/>
          <w:szCs w:val="20"/>
        </w:rPr>
      </w:pPr>
      <w:r w:rsidRPr="00AC7722">
        <w:rPr>
          <w:sz w:val="20"/>
          <w:szCs w:val="20"/>
        </w:rPr>
        <w:t>……</w:t>
      </w:r>
    </w:p>
    <w:sectPr w:rsidR="00E86164" w:rsidRPr="00AC7722">
      <w:headerReference w:type="default" r:id="rId7"/>
      <w:pgSz w:w="11906" w:h="16838"/>
      <w:pgMar w:top="1276" w:right="1134" w:bottom="318" w:left="1134" w:header="709"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D63" w:rsidRDefault="00176D63">
      <w:r>
        <w:separator/>
      </w:r>
    </w:p>
  </w:endnote>
  <w:endnote w:type="continuationSeparator" w:id="0">
    <w:p w:rsidR="00176D63" w:rsidRDefault="0017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_New_Roman">
    <w:charset w:val="00"/>
    <w:family w:val="roman"/>
    <w:pitch w:val="variable"/>
  </w:font>
  <w:font w:name="OpenSymbol;Arial Unicode M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D63" w:rsidRDefault="00176D63">
      <w:r>
        <w:separator/>
      </w:r>
    </w:p>
  </w:footnote>
  <w:footnote w:type="continuationSeparator" w:id="0">
    <w:p w:rsidR="00176D63" w:rsidRDefault="0017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164" w:rsidRDefault="00E86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3A3E"/>
    <w:multiLevelType w:val="multilevel"/>
    <w:tmpl w:val="4D2E60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E985C69"/>
    <w:multiLevelType w:val="multilevel"/>
    <w:tmpl w:val="7DF82F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A712DC7"/>
    <w:multiLevelType w:val="multilevel"/>
    <w:tmpl w:val="AFDAA9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F612A61"/>
    <w:multiLevelType w:val="multilevel"/>
    <w:tmpl w:val="236EA5E8"/>
    <w:lvl w:ilvl="0">
      <w:start w:val="1"/>
      <w:numFmt w:val="bullet"/>
      <w:lvlText w:val="•"/>
      <w:lvlJc w:val="left"/>
      <w:pPr>
        <w:ind w:left="720" w:hanging="360"/>
      </w:pPr>
      <w:rPr>
        <w:rFonts w:ascii="Symbol" w:hAnsi="Symbol" w:cs="Symbol"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lvl w:ilvl="1">
      <w:start w:val="1"/>
      <w:numFmt w:val="bullet"/>
      <w:lvlText w:val="o"/>
      <w:lvlJc w:val="left"/>
      <w:pPr>
        <w:ind w:left="1440" w:hanging="360"/>
      </w:pPr>
      <w:rPr>
        <w:rFonts w:ascii="Courier New" w:hAnsi="Courier New" w:cs="Courier New"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lvl w:ilvl="2">
      <w:start w:val="1"/>
      <w:numFmt w:val="bullet"/>
      <w:lvlText w:val="▪"/>
      <w:lvlJc w:val="left"/>
      <w:pPr>
        <w:ind w:left="2160" w:hanging="360"/>
      </w:pPr>
      <w:rPr>
        <w:rFonts w:ascii="Courier New" w:hAnsi="Courier New" w:cs="Courier New"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lvl w:ilvl="3">
      <w:start w:val="1"/>
      <w:numFmt w:val="bullet"/>
      <w:lvlText w:val="•"/>
      <w:lvlJc w:val="left"/>
      <w:pPr>
        <w:ind w:left="2880" w:hanging="360"/>
      </w:pPr>
      <w:rPr>
        <w:rFonts w:ascii="Courier New" w:hAnsi="Courier New" w:cs="Courier New"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lvl w:ilvl="4">
      <w:start w:val="1"/>
      <w:numFmt w:val="bullet"/>
      <w:lvlText w:val="o"/>
      <w:lvlJc w:val="left"/>
      <w:pPr>
        <w:ind w:left="3600" w:hanging="360"/>
      </w:pPr>
      <w:rPr>
        <w:rFonts w:ascii="Courier New" w:hAnsi="Courier New" w:cs="Courier New"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lvl w:ilvl="5">
      <w:start w:val="1"/>
      <w:numFmt w:val="bullet"/>
      <w:lvlText w:val="▪"/>
      <w:lvlJc w:val="left"/>
      <w:pPr>
        <w:ind w:left="4320" w:hanging="360"/>
      </w:pPr>
      <w:rPr>
        <w:rFonts w:ascii="Courier New" w:hAnsi="Courier New" w:cs="Courier New"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lvl w:ilvl="6">
      <w:start w:val="1"/>
      <w:numFmt w:val="bullet"/>
      <w:lvlText w:val="•"/>
      <w:lvlJc w:val="left"/>
      <w:pPr>
        <w:ind w:left="5040" w:hanging="360"/>
      </w:pPr>
      <w:rPr>
        <w:rFonts w:ascii="Courier New" w:hAnsi="Courier New" w:cs="Courier New"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lvl w:ilvl="7">
      <w:start w:val="1"/>
      <w:numFmt w:val="bullet"/>
      <w:lvlText w:val="o"/>
      <w:lvlJc w:val="left"/>
      <w:pPr>
        <w:ind w:left="5760" w:hanging="360"/>
      </w:pPr>
      <w:rPr>
        <w:rFonts w:ascii="Courier New" w:hAnsi="Courier New" w:cs="Courier New"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lvl w:ilvl="8">
      <w:start w:val="1"/>
      <w:numFmt w:val="bullet"/>
      <w:lvlText w:val="▪"/>
      <w:lvlJc w:val="left"/>
      <w:pPr>
        <w:ind w:left="6480" w:hanging="360"/>
      </w:pPr>
      <w:rPr>
        <w:rFonts w:ascii="Courier New" w:hAnsi="Courier New" w:cs="Courier New" w:hint="default"/>
        <w:b w:val="0"/>
        <w:bCs w:val="0"/>
        <w:i w:val="0"/>
        <w:iCs w:val="0"/>
        <w:caps w:val="0"/>
        <w:smallCaps w:val="0"/>
        <w:strike w:val="0"/>
        <w:dstrike w:val="0"/>
        <w:outline w:val="0"/>
        <w:emboss w:val="0"/>
        <w:imprint w:val="0"/>
        <w:spacing w:val="0"/>
        <w:w w:val="100"/>
        <w:position w:val="0"/>
        <w:sz w:val="24"/>
        <w:shd w:val="clear" w:color="auto" w:fill="000000"/>
        <w:vertAlign w:val="baseline"/>
      </w:rPr>
    </w:lvl>
  </w:abstractNum>
  <w:abstractNum w:abstractNumId="4" w15:restartNumberingAfterBreak="0">
    <w:nsid w:val="5B424EB9"/>
    <w:multiLevelType w:val="multilevel"/>
    <w:tmpl w:val="9830E5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F5A1B05"/>
    <w:multiLevelType w:val="multilevel"/>
    <w:tmpl w:val="9EDCD3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DDA7884"/>
    <w:multiLevelType w:val="multilevel"/>
    <w:tmpl w:val="82FC7C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64"/>
    <w:rsid w:val="00176D63"/>
    <w:rsid w:val="001A1F50"/>
    <w:rsid w:val="003A6C6D"/>
    <w:rsid w:val="005D3069"/>
    <w:rsid w:val="00694359"/>
    <w:rsid w:val="008631FF"/>
    <w:rsid w:val="009259B1"/>
    <w:rsid w:val="009E4347"/>
    <w:rsid w:val="00AC7722"/>
    <w:rsid w:val="00CF604D"/>
    <w:rsid w:val="00E86164"/>
    <w:rsid w:val="00F721E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7C38"/>
  <w15:docId w15:val="{830333BC-B00B-4825-8EDA-FDA0DF66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en-US"/>
    </w:rPr>
  </w:style>
  <w:style w:type="paragraph" w:styleId="Titre1">
    <w:name w:val="heading 1"/>
    <w:basedOn w:val="Titre"/>
    <w:uiPriority w:val="9"/>
    <w:qFormat/>
    <w:pPr>
      <w:keepLines/>
      <w:jc w:val="both"/>
      <w:outlineLvl w:val="0"/>
    </w:pPr>
    <w:rPr>
      <w:rFonts w:ascii="Calibri Light" w:eastAsia="Calibri Light" w:hAnsi="Calibri Light" w:cs="Calibri Light"/>
      <w:b/>
      <w:bCs/>
      <w:color w:val="2E74B5"/>
      <w:sz w:val="24"/>
      <w:szCs w:val="24"/>
      <w:u w:color="2E74B5"/>
    </w:rPr>
  </w:style>
  <w:style w:type="paragraph" w:styleId="Titre2">
    <w:name w:val="heading 2"/>
    <w:basedOn w:val="Titre"/>
    <w:pPr>
      <w:outlineLvl w:val="1"/>
    </w:pPr>
  </w:style>
  <w:style w:type="paragraph" w:styleId="Titre3">
    <w:name w:val="heading 3"/>
    <w:basedOn w:val="Titre"/>
    <w:uiPriority w:val="9"/>
    <w:unhideWhenUsed/>
    <w:qFormat/>
    <w:pPr>
      <w:keepLines/>
      <w:spacing w:before="40"/>
      <w:outlineLvl w:val="2"/>
    </w:pPr>
    <w:rPr>
      <w:rFonts w:ascii="Calibri Light" w:eastAsia="Calibri Light" w:hAnsi="Calibri Light" w:cs="Calibri Light"/>
      <w:color w:val="1F4D78"/>
      <w:sz w:val="24"/>
      <w:szCs w:val="24"/>
      <w:u w:color="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lang/>
    </w:rPr>
  </w:style>
  <w:style w:type="character" w:customStyle="1" w:styleId="AucunA">
    <w:name w:val="Aucun A"/>
    <w:rPr>
      <w:lang w:val="fr-FR"/>
    </w:rPr>
  </w:style>
  <w:style w:type="character" w:customStyle="1" w:styleId="Hyperlink0">
    <w:name w:val="Hyperlink.0"/>
    <w:basedOn w:val="AucunA"/>
    <w:rPr>
      <w:color w:val="2F2F2F"/>
      <w:sz w:val="20"/>
      <w:szCs w:val="20"/>
      <w:u w:val="none" w:color="2F2F2F"/>
      <w:lang w:val="fr-FR"/>
    </w:rPr>
  </w:style>
  <w:style w:type="character" w:customStyle="1" w:styleId="ListLabel1">
    <w:name w:val="ListLabel 1"/>
    <w:rPr>
      <w:rFonts w:eastAsia="Symbol" w:cs="Symbol"/>
      <w:b w:val="0"/>
      <w:bCs w:val="0"/>
      <w:i w:val="0"/>
      <w:iCs w:val="0"/>
      <w:caps w:val="0"/>
      <w:smallCaps w:val="0"/>
      <w:strike w:val="0"/>
      <w:dstrike w:val="0"/>
      <w:outline w:val="0"/>
      <w:emboss w:val="0"/>
      <w:imprint w:val="0"/>
      <w:spacing w:val="0"/>
      <w:w w:val="100"/>
      <w:position w:val="0"/>
      <w:sz w:val="24"/>
      <w:shd w:val="clear" w:color="auto" w:fill="000000"/>
      <w:vertAlign w:val="baseline"/>
    </w:rPr>
  </w:style>
  <w:style w:type="character" w:customStyle="1" w:styleId="ListLabel2">
    <w:name w:val="ListLabel 2"/>
    <w:rPr>
      <w:rFonts w:eastAsia="Courier New" w:cs="Courier New"/>
      <w:b w:val="0"/>
      <w:bCs w:val="0"/>
      <w:i w:val="0"/>
      <w:iCs w:val="0"/>
      <w:caps w:val="0"/>
      <w:smallCaps w:val="0"/>
      <w:strike w:val="0"/>
      <w:dstrike w:val="0"/>
      <w:outline w:val="0"/>
      <w:emboss w:val="0"/>
      <w:imprint w:val="0"/>
      <w:spacing w:val="0"/>
      <w:w w:val="100"/>
      <w:position w:val="0"/>
      <w:sz w:val="24"/>
      <w:shd w:val="clear" w:color="auto" w:fill="000000"/>
      <w:vertAlign w:val="baseline"/>
    </w:rPr>
  </w:style>
  <w:style w:type="character" w:customStyle="1" w:styleId="ListLabel3">
    <w:name w:val="ListLabel 3"/>
    <w:rPr>
      <w:rFonts w:eastAsia="Arial Unicode MS" w:cs="Arial Unicode MS"/>
      <w:b w:val="0"/>
      <w:bCs w:val="0"/>
      <w:i w:val="0"/>
      <w:iCs w:val="0"/>
      <w:caps w:val="0"/>
      <w:smallCaps w:val="0"/>
      <w:strike w:val="0"/>
      <w:dstrike w:val="0"/>
      <w:outline w:val="0"/>
      <w:emboss w:val="0"/>
      <w:imprint w:val="0"/>
      <w:spacing w:val="0"/>
      <w:w w:val="100"/>
      <w:position w:val="0"/>
      <w:sz w:val="24"/>
      <w:shd w:val="clear" w:color="auto" w:fill="000000"/>
      <w:vertAlign w:val="baseline"/>
    </w:rPr>
  </w:style>
  <w:style w:type="character" w:customStyle="1" w:styleId="ListLabel4">
    <w:name w:val="ListLabel 4"/>
    <w:rPr>
      <w:rFonts w:cs="Courier New"/>
    </w:rPr>
  </w:style>
  <w:style w:type="character" w:customStyle="1" w:styleId="Puces">
    <w:name w:val="Puces"/>
    <w:rPr>
      <w:rFonts w:ascii="OpenSymbol" w:eastAsia="OpenSymbol" w:hAnsi="OpenSymbol" w:cs="OpenSymbol"/>
    </w:rPr>
  </w:style>
  <w:style w:type="character" w:customStyle="1" w:styleId="WW8Num2z0">
    <w:name w:val="WW8Num2z0"/>
    <w:rPr>
      <w:rFonts w:ascii="Times_New_Roman" w:hAnsi="Times_New_Roman" w:cs="Times_New_Roman"/>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Arial Unicode MS"/>
      <w:sz w:val="22"/>
      <w:szCs w:val="22"/>
    </w:rPr>
  </w:style>
  <w:style w:type="character" w:customStyle="1" w:styleId="WW8Num3z1">
    <w:name w:val="WW8Num3z1"/>
    <w:rPr>
      <w:rFonts w:ascii="OpenSymbol;Arial Unicode MS" w:hAnsi="OpenSymbol;Arial Unicode MS" w:cs="OpenSymbol;Arial Unicode MS"/>
    </w:rPr>
  </w:style>
  <w:style w:type="character" w:customStyle="1" w:styleId="Caractresdenumrotation">
    <w:name w:val="Caractères de numérotation"/>
  </w:style>
  <w:style w:type="paragraph" w:styleId="Titre">
    <w:name w:val="Title"/>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pPr>
      <w:tabs>
        <w:tab w:val="right" w:pos="9020"/>
      </w:tabs>
    </w:pPr>
    <w:rPr>
      <w:rFonts w:ascii="Helvetica" w:hAnsi="Helvetica" w:cs="Arial Unicode MS"/>
      <w:color w:val="000000"/>
    </w:rPr>
  </w:style>
  <w:style w:type="paragraph" w:customStyle="1" w:styleId="Corps">
    <w:name w:val="Corps"/>
    <w:pPr>
      <w:suppressAutoHyphens/>
    </w:pPr>
    <w:rPr>
      <w:rFonts w:cs="Arial Unicode MS"/>
      <w:color w:val="000000"/>
      <w:sz w:val="24"/>
      <w:szCs w:val="24"/>
      <w:u w:color="000000"/>
    </w:rPr>
  </w:style>
  <w:style w:type="paragraph" w:customStyle="1" w:styleId="Titreprincipal">
    <w:name w:val="Titre principal"/>
    <w:basedOn w:val="Titre"/>
    <w:next w:val="Corps"/>
    <w:uiPriority w:val="10"/>
    <w:qFormat/>
    <w:rPr>
      <w:rFonts w:ascii="Calibri Light" w:eastAsia="Calibri Light" w:hAnsi="Calibri Light" w:cs="Calibri Light"/>
      <w:color w:val="000000"/>
      <w:spacing w:val="-10"/>
      <w:sz w:val="56"/>
      <w:szCs w:val="56"/>
      <w:u w:color="000000"/>
    </w:rPr>
  </w:style>
  <w:style w:type="paragraph" w:customStyle="1" w:styleId="PardfautA">
    <w:name w:val="Par défaut A"/>
    <w:pPr>
      <w:suppressAutoHyphens/>
    </w:pPr>
    <w:rPr>
      <w:rFonts w:ascii="Helvetica" w:eastAsia="Helvetica" w:hAnsi="Helvetica" w:cs="Helvetica"/>
      <w:color w:val="000000"/>
      <w:sz w:val="22"/>
      <w:szCs w:val="22"/>
      <w:u w:color="000000"/>
    </w:rPr>
  </w:style>
  <w:style w:type="paragraph" w:styleId="Sansinterligne">
    <w:name w:val="No Spacing"/>
    <w:pPr>
      <w:suppressAutoHyphens/>
    </w:pPr>
    <w:rPr>
      <w:rFonts w:ascii="Helvetica" w:eastAsia="Helvetica" w:hAnsi="Helvetica" w:cs="Helvetica"/>
      <w:color w:val="000000"/>
      <w:sz w:val="24"/>
      <w:u w:color="000000"/>
    </w:rPr>
  </w:style>
  <w:style w:type="paragraph" w:customStyle="1" w:styleId="CorpsA">
    <w:name w:val="Corps A"/>
    <w:pPr>
      <w:suppressAutoHyphens/>
    </w:pPr>
    <w:rPr>
      <w:rFonts w:ascii="Helvetica" w:hAnsi="Helvetica" w:cs="Arial Unicode MS"/>
      <w:color w:val="000000"/>
      <w:sz w:val="22"/>
      <w:szCs w:val="22"/>
      <w:u w:color="000000"/>
    </w:rPr>
  </w:style>
  <w:style w:type="paragraph" w:styleId="Paragraphedeliste">
    <w:name w:val="List Paragraph"/>
    <w:pPr>
      <w:suppressAutoHyphens/>
      <w:ind w:left="720"/>
    </w:pPr>
    <w:rPr>
      <w:rFonts w:cs="Arial Unicode MS"/>
      <w:color w:val="000000"/>
      <w:sz w:val="24"/>
      <w:szCs w:val="24"/>
      <w:u w:color="000000"/>
    </w:rPr>
  </w:style>
  <w:style w:type="paragraph" w:styleId="Pieddepage">
    <w:name w:val="footer"/>
    <w:basedOn w:val="Normal"/>
  </w:style>
  <w:style w:type="paragraph" w:customStyle="1" w:styleId="Quotations">
    <w:name w:val="Quotations"/>
    <w:basedOn w:val="Normal"/>
  </w:style>
  <w:style w:type="paragraph" w:styleId="Sous-titre">
    <w:name w:val="Subtitle"/>
    <w:basedOn w:val="Titre"/>
  </w:style>
  <w:style w:type="numbering" w:customStyle="1" w:styleId="Style1import">
    <w:name w:val="Style 1 importé"/>
  </w:style>
  <w:style w:type="numbering" w:customStyle="1" w:styleId="Style2import">
    <w:name w:val="Style 2 importé"/>
  </w:style>
  <w:style w:type="numbering" w:customStyle="1" w:styleId="WW8Num2">
    <w:name w:val="WW8Num2"/>
  </w:style>
  <w:style w:type="numbering" w:customStyle="1" w:styleId="WW8Num3">
    <w:name w:val="WW8Num3"/>
  </w:style>
  <w:style w:type="numbering" w:customStyle="1" w:styleId="WW8Num5">
    <w:name w:val="WW8Num5"/>
  </w:style>
  <w:style w:type="numbering" w:customStyle="1" w:styleId="WW8Num4">
    <w:name w:val="WW8Num4"/>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Calibri Light"/>
        <a:ea typeface="Calibri Light"/>
        <a:cs typeface="Calibri Light"/>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988</Words>
  <Characters>5440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dc:creator>
  <cp:lastModifiedBy>Frédéric Percheron</cp:lastModifiedBy>
  <cp:revision>13</cp:revision>
  <dcterms:created xsi:type="dcterms:W3CDTF">2020-02-23T20:08:00Z</dcterms:created>
  <dcterms:modified xsi:type="dcterms:W3CDTF">2020-02-24T23:15:00Z</dcterms:modified>
  <dc:language>fr-FR</dc:language>
</cp:coreProperties>
</file>