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7802" w:rsidRPr="000E1417" w:rsidRDefault="00F77802" w:rsidP="000E1417">
      <w:pPr>
        <w:pStyle w:val="Titre"/>
        <w:jc w:val="both"/>
        <w:rPr>
          <w:lang w:val="fr-FR"/>
        </w:rPr>
      </w:pPr>
      <w:r w:rsidRPr="000E1417">
        <w:rPr>
          <w:lang w:val="fr-FR"/>
        </w:rPr>
        <w:t xml:space="preserve">SOLIDARITE et ECOLOGIE </w:t>
      </w:r>
    </w:p>
    <w:p w:rsidR="00F77802" w:rsidRPr="000E1417" w:rsidRDefault="00F77802" w:rsidP="000E1417">
      <w:pPr>
        <w:rPr>
          <w:b/>
          <w:sz w:val="24"/>
        </w:rPr>
      </w:pPr>
      <w:r w:rsidRPr="000E1417">
        <w:rPr>
          <w:b/>
          <w:color w:val="000000"/>
          <w:sz w:val="24"/>
        </w:rPr>
        <w:t>La place de</w:t>
      </w:r>
      <w:r w:rsidRPr="000E1417">
        <w:rPr>
          <w:b/>
          <w:sz w:val="24"/>
        </w:rPr>
        <w:t xml:space="preserve"> la ville de Rungis dans son tissu territorial</w:t>
      </w:r>
    </w:p>
    <w:p w:rsidR="000E1417" w:rsidRDefault="000E1417" w:rsidP="000E1417"/>
    <w:p w:rsidR="00F77802" w:rsidRPr="00F77802" w:rsidRDefault="00CF7D2E" w:rsidP="000E1417">
      <w:r>
        <w:t>Ce document adresse l</w:t>
      </w:r>
      <w:r w:rsidR="00F77802" w:rsidRPr="00F77802">
        <w:t xml:space="preserve">es points </w:t>
      </w:r>
      <w:r>
        <w:t>#</w:t>
      </w:r>
      <w:r w:rsidR="00F77802" w:rsidRPr="00F77802">
        <w:t xml:space="preserve">23 et </w:t>
      </w:r>
      <w:r>
        <w:t>#</w:t>
      </w:r>
      <w:r w:rsidR="00F77802" w:rsidRPr="00F77802">
        <w:t>25 de la rubrique « Accès aux droits » du Pacte</w:t>
      </w:r>
      <w:r>
        <w:t>,</w:t>
      </w:r>
      <w:r w:rsidR="00F77802" w:rsidRPr="00F77802">
        <w:t xml:space="preserve"> qui va du </w:t>
      </w:r>
      <w:r>
        <w:t>#</w:t>
      </w:r>
      <w:r w:rsidR="00F77802" w:rsidRPr="00F77802">
        <w:t xml:space="preserve">21 à </w:t>
      </w:r>
      <w:r>
        <w:t>#</w:t>
      </w:r>
      <w:r w:rsidR="00F77802" w:rsidRPr="00F77802">
        <w:t>27.</w:t>
      </w:r>
    </w:p>
    <w:p w:rsidR="00F77802" w:rsidRPr="000E1417" w:rsidRDefault="004518FF" w:rsidP="000E1417">
      <w:pPr>
        <w:pStyle w:val="Titre1"/>
      </w:pPr>
      <w:r w:rsidRPr="000E1417">
        <w:t>LE CONSTAT</w:t>
      </w:r>
    </w:p>
    <w:p w:rsidR="00F77802" w:rsidRDefault="00F77802" w:rsidP="000E1417">
      <w:pPr>
        <w:pStyle w:val="Paragraphedeliste"/>
      </w:pPr>
    </w:p>
    <w:p w:rsidR="00F77802" w:rsidRDefault="00F77802" w:rsidP="000E1417">
      <w:pPr>
        <w:pStyle w:val="Paragraphedeliste"/>
        <w:numPr>
          <w:ilvl w:val="0"/>
          <w:numId w:val="1"/>
        </w:numPr>
      </w:pPr>
      <w:r>
        <w:t>La transition écologique ne peut se faire sans justice sociale.</w:t>
      </w:r>
    </w:p>
    <w:p w:rsidR="00FC5F5D" w:rsidRDefault="00F77802" w:rsidP="000E1417">
      <w:pPr>
        <w:pStyle w:val="Paragraphedeliste"/>
        <w:numPr>
          <w:ilvl w:val="0"/>
          <w:numId w:val="1"/>
        </w:numPr>
      </w:pPr>
      <w:r w:rsidRPr="00EA272F">
        <w:t>Aucune avancée n’est possible sans prendre en compte les plus démunis, les plus précaires</w:t>
      </w:r>
      <w:r w:rsidR="00FC5F5D">
        <w:t>.</w:t>
      </w:r>
    </w:p>
    <w:p w:rsidR="00F77802" w:rsidRPr="00EA272F" w:rsidRDefault="00F77802" w:rsidP="000E1417">
      <w:pPr>
        <w:pStyle w:val="Paragraphedeliste"/>
        <w:numPr>
          <w:ilvl w:val="0"/>
          <w:numId w:val="1"/>
        </w:numPr>
      </w:pPr>
      <w:r w:rsidRPr="00EA272F">
        <w:t xml:space="preserve">La réussite ne peut s’obtenir qu’à travers l’implication et la participation des Rungissois. </w:t>
      </w:r>
    </w:p>
    <w:p w:rsidR="00F77802" w:rsidRDefault="00FC5F5D" w:rsidP="000E1417">
      <w:pPr>
        <w:pStyle w:val="Paragraphedeliste"/>
        <w:numPr>
          <w:ilvl w:val="0"/>
          <w:numId w:val="1"/>
        </w:numPr>
      </w:pPr>
      <w:r>
        <w:t>Nos écosystèmes, n</w:t>
      </w:r>
      <w:r w:rsidR="00F77802">
        <w:t>otre planète, les êtres humains</w:t>
      </w:r>
      <w:r>
        <w:t xml:space="preserve"> et tout le vivant</w:t>
      </w:r>
      <w:r w:rsidR="00F77802">
        <w:t xml:space="preserve"> qui l’occupent sont interdépendants ; c’est vrai aussi dans notre ville. Elle ne peut donc avancer </w:t>
      </w:r>
      <w:r w:rsidR="000E1417">
        <w:t>seule, elle a besoin des autres</w:t>
      </w:r>
    </w:p>
    <w:p w:rsidR="004518FF" w:rsidRPr="004518FF" w:rsidRDefault="004518FF" w:rsidP="000E1417">
      <w:pPr>
        <w:pStyle w:val="Titre1"/>
      </w:pPr>
      <w:r w:rsidRPr="004518FF">
        <w:t>DOMAINE D’INTERVENTION #</w:t>
      </w:r>
      <w:r>
        <w:t>1</w:t>
      </w:r>
      <w:r w:rsidRPr="004518FF">
        <w:t xml:space="preserve"> : </w:t>
      </w:r>
      <w:r>
        <w:t>L’ECOLOGIE</w:t>
      </w:r>
    </w:p>
    <w:p w:rsidR="004518FF" w:rsidRDefault="004518FF" w:rsidP="000E1417"/>
    <w:p w:rsidR="00F77802" w:rsidRPr="0044498C" w:rsidRDefault="00F77802" w:rsidP="000E1417">
      <w:r w:rsidRPr="000E1417">
        <w:rPr>
          <w:b/>
        </w:rPr>
        <w:t>LES PROBLEMATIQUES RUNGISSOISES</w:t>
      </w:r>
      <w:r>
        <w:t> :</w:t>
      </w:r>
      <w:r w:rsidRPr="0044498C">
        <w:t xml:space="preserve"> </w:t>
      </w:r>
    </w:p>
    <w:p w:rsidR="00F77802" w:rsidRDefault="00F77802" w:rsidP="000E1417"/>
    <w:p w:rsidR="000E1417" w:rsidRDefault="00F77802" w:rsidP="000E1417">
      <w:pPr>
        <w:pStyle w:val="Paragraphedeliste"/>
        <w:numPr>
          <w:ilvl w:val="0"/>
          <w:numId w:val="8"/>
        </w:numPr>
      </w:pPr>
      <w:r>
        <w:t>L’habitat dans les Antes est majoritairement équipé du tout électrique ; le choix à l’époque</w:t>
      </w:r>
      <w:r w:rsidR="004518FF">
        <w:t xml:space="preserve"> était une préoccupation </w:t>
      </w:r>
      <w:r w:rsidR="00E86662">
        <w:t xml:space="preserve">à </w:t>
      </w:r>
      <w:r w:rsidR="004518FF">
        <w:t>court-</w:t>
      </w:r>
      <w:r>
        <w:t xml:space="preserve">terme car rendant </w:t>
      </w:r>
      <w:r w:rsidR="004518FF">
        <w:t>les maisons moins chères</w:t>
      </w:r>
      <w:r>
        <w:t xml:space="preserve"> à l’achat. L’énergie devenant de plus en plus chère, cela pénalise aujourd’hui certaines familles qui se chauffent très peu pour éviter de lourdes factures</w:t>
      </w:r>
    </w:p>
    <w:p w:rsidR="00F77802" w:rsidRDefault="00F77802" w:rsidP="00362B49">
      <w:pPr>
        <w:pStyle w:val="Paragraphedeliste"/>
        <w:numPr>
          <w:ilvl w:val="0"/>
          <w:numId w:val="8"/>
        </w:numPr>
      </w:pPr>
      <w:r>
        <w:t>Beaucoup de personnes ont de plus en plus conscience de la nécessité de changer leurs habitudes mais ne savent pas comment s’y prendre</w:t>
      </w:r>
    </w:p>
    <w:p w:rsidR="00F77802" w:rsidRDefault="00F77802" w:rsidP="000E1417"/>
    <w:p w:rsidR="00F77802" w:rsidRDefault="00F77802" w:rsidP="000E1417">
      <w:r w:rsidRPr="00786A7F">
        <w:rPr>
          <w:b/>
        </w:rPr>
        <w:t>LES LEVIERS</w:t>
      </w:r>
      <w:r w:rsidRPr="00786A7F">
        <w:rPr>
          <w:b/>
          <w:sz w:val="28"/>
        </w:rPr>
        <w:t> </w:t>
      </w:r>
      <w:r w:rsidRPr="00786A7F">
        <w:rPr>
          <w:b/>
        </w:rPr>
        <w:t>:</w:t>
      </w:r>
      <w:r w:rsidRPr="00CB4AF7">
        <w:t xml:space="preserve"> </w:t>
      </w:r>
      <w:r>
        <w:t xml:space="preserve">il existe des dispositifs et des aides pour financer la rénovation de l’habitat. </w:t>
      </w:r>
    </w:p>
    <w:p w:rsidR="00F77802" w:rsidRDefault="00F77802" w:rsidP="000E1417"/>
    <w:p w:rsidR="00F77802" w:rsidRDefault="00F77802" w:rsidP="000E1417">
      <w:r w:rsidRPr="00786A7F">
        <w:rPr>
          <w:b/>
        </w:rPr>
        <w:t>LES MESURES</w:t>
      </w:r>
      <w:r w:rsidRPr="004B19E2">
        <w:t xml:space="preserve"> </w:t>
      </w:r>
      <w:r>
        <w:t>à mettre en place </w:t>
      </w:r>
      <w:r w:rsidRPr="007B7E64">
        <w:t xml:space="preserve">: </w:t>
      </w:r>
    </w:p>
    <w:p w:rsidR="00F77802" w:rsidRDefault="00F77802" w:rsidP="000E1417"/>
    <w:p w:rsidR="00F77802" w:rsidRDefault="00F77802" w:rsidP="000E1417">
      <w:pPr>
        <w:pStyle w:val="Paragraphedeliste"/>
        <w:numPr>
          <w:ilvl w:val="0"/>
          <w:numId w:val="1"/>
        </w:numPr>
      </w:pPr>
      <w:r>
        <w:t xml:space="preserve">Créer un </w:t>
      </w:r>
      <w:r w:rsidRPr="00467F71">
        <w:rPr>
          <w:b/>
        </w:rPr>
        <w:t>lieu de centralisation des informations</w:t>
      </w:r>
      <w:r>
        <w:t xml:space="preserve"> pour faire connaitre les différents dispositifs afin qu’ils soient mis réellement à la disposition de tous, avec l’aide de personnels formés et compétents</w:t>
      </w:r>
    </w:p>
    <w:p w:rsidR="00467F71" w:rsidRPr="00362B49" w:rsidRDefault="00467F71" w:rsidP="00467F71">
      <w:pPr>
        <w:pStyle w:val="Paragraphedeliste"/>
        <w:numPr>
          <w:ilvl w:val="0"/>
          <w:numId w:val="1"/>
        </w:numPr>
      </w:pPr>
      <w:r>
        <w:t xml:space="preserve">Créer un </w:t>
      </w:r>
      <w:r w:rsidRPr="00467F71">
        <w:rPr>
          <w:b/>
        </w:rPr>
        <w:t>lieu ressource et de formation</w:t>
      </w:r>
      <w:r>
        <w:t xml:space="preserve"> qui s’appuiera aussi sur les associations </w:t>
      </w:r>
    </w:p>
    <w:p w:rsidR="00F77802" w:rsidRDefault="00F77802" w:rsidP="000E1417">
      <w:pPr>
        <w:pStyle w:val="Paragraphedeliste"/>
        <w:numPr>
          <w:ilvl w:val="0"/>
          <w:numId w:val="1"/>
        </w:numPr>
      </w:pPr>
      <w:r>
        <w:t>Prévoir d’aider le</w:t>
      </w:r>
      <w:r w:rsidRPr="007B7E64">
        <w:t xml:space="preserve">s familles dans le </w:t>
      </w:r>
      <w:r w:rsidRPr="00467F71">
        <w:rPr>
          <w:b/>
        </w:rPr>
        <w:t>choix de leur fournisseur</w:t>
      </w:r>
      <w:r w:rsidR="00E841B3" w:rsidRPr="00467F71">
        <w:rPr>
          <w:b/>
        </w:rPr>
        <w:t xml:space="preserve"> d’énergies</w:t>
      </w:r>
      <w:r w:rsidR="00E841B3">
        <w:t xml:space="preserve"> </w:t>
      </w:r>
      <w:r w:rsidRPr="007B7E64">
        <w:t>(central</w:t>
      </w:r>
      <w:r w:rsidR="00467F71">
        <w:t>e</w:t>
      </w:r>
      <w:r w:rsidRPr="007B7E64">
        <w:t xml:space="preserve"> d’achat</w:t>
      </w:r>
      <w:r>
        <w:t> ?)</w:t>
      </w:r>
    </w:p>
    <w:p w:rsidR="00F77802" w:rsidRPr="00467F71" w:rsidRDefault="00F77802" w:rsidP="000E1417">
      <w:pPr>
        <w:pStyle w:val="Paragraphedeliste"/>
        <w:numPr>
          <w:ilvl w:val="0"/>
          <w:numId w:val="1"/>
        </w:numPr>
        <w:rPr>
          <w:b/>
        </w:rPr>
      </w:pPr>
      <w:r>
        <w:t xml:space="preserve">Mettre en place des </w:t>
      </w:r>
      <w:r w:rsidRPr="00467F71">
        <w:rPr>
          <w:b/>
        </w:rPr>
        <w:t>aides incitatives complémentaires</w:t>
      </w:r>
      <w:r w:rsidRPr="007B7E64">
        <w:t xml:space="preserve"> pour </w:t>
      </w:r>
      <w:r>
        <w:t xml:space="preserve">les </w:t>
      </w:r>
      <w:r w:rsidRPr="007B7E64">
        <w:t>travaux</w:t>
      </w:r>
      <w:r>
        <w:t xml:space="preserve"> </w:t>
      </w:r>
      <w:r w:rsidRPr="007B7E64">
        <w:t xml:space="preserve">des </w:t>
      </w:r>
      <w:r w:rsidRPr="00467F71">
        <w:rPr>
          <w:b/>
        </w:rPr>
        <w:t>particuliers en grandes difficultés</w:t>
      </w:r>
    </w:p>
    <w:p w:rsidR="004518FF" w:rsidRPr="004518FF" w:rsidRDefault="004518FF" w:rsidP="000E1417">
      <w:pPr>
        <w:pStyle w:val="Titre1"/>
      </w:pPr>
      <w:r w:rsidRPr="004518FF">
        <w:t xml:space="preserve">DOMAINE D’INTERVENTION #2 : </w:t>
      </w:r>
      <w:r>
        <w:t xml:space="preserve">LE </w:t>
      </w:r>
      <w:r w:rsidRPr="004518FF">
        <w:t>SOCIAL</w:t>
      </w:r>
    </w:p>
    <w:p w:rsidR="00F77802" w:rsidRPr="002D4FA1" w:rsidRDefault="00F77802" w:rsidP="000E1417"/>
    <w:p w:rsidR="00F77802" w:rsidRPr="00786A7F" w:rsidRDefault="00F77802" w:rsidP="000E1417">
      <w:pPr>
        <w:rPr>
          <w:b/>
        </w:rPr>
      </w:pPr>
      <w:r w:rsidRPr="00786A7F">
        <w:rPr>
          <w:b/>
        </w:rPr>
        <w:t xml:space="preserve">LES PROBLEMATIQUES RUNGISSOISES : </w:t>
      </w:r>
    </w:p>
    <w:p w:rsidR="00F77802" w:rsidRPr="002D4FA1" w:rsidRDefault="00F77802" w:rsidP="000E1417">
      <w:pPr>
        <w:pStyle w:val="Paragraphedeliste"/>
      </w:pPr>
    </w:p>
    <w:p w:rsidR="00F77802" w:rsidRPr="002D4FA1" w:rsidRDefault="00E77E55" w:rsidP="00786A7F">
      <w:pPr>
        <w:pStyle w:val="Paragraphedeliste"/>
        <w:numPr>
          <w:ilvl w:val="0"/>
          <w:numId w:val="11"/>
        </w:numPr>
      </w:pPr>
      <w:r>
        <w:t>U</w:t>
      </w:r>
      <w:r w:rsidR="00F77802" w:rsidRPr="002D4FA1">
        <w:t xml:space="preserve">n certain nombre de </w:t>
      </w:r>
      <w:r>
        <w:t xml:space="preserve">Rungissois </w:t>
      </w:r>
      <w:r w:rsidR="00F77802" w:rsidRPr="002D4FA1">
        <w:t>sont peu à l’aise avec les démarches</w:t>
      </w:r>
      <w:r>
        <w:t xml:space="preserve"> administratives, </w:t>
      </w:r>
      <w:r w:rsidR="00F77802">
        <w:t>de plus en plus complexes</w:t>
      </w:r>
      <w:r>
        <w:t>,</w:t>
      </w:r>
      <w:r w:rsidR="00F77802">
        <w:t xml:space="preserve"> et</w:t>
      </w:r>
      <w:r w:rsidR="00F77802" w:rsidRPr="002D4FA1">
        <w:t xml:space="preserve"> la multiplication des dispositifs en ligne.</w:t>
      </w:r>
      <w:r w:rsidR="00F77802">
        <w:t xml:space="preserve"> Par ailleurs, d</w:t>
      </w:r>
      <w:r w:rsidR="00F77802" w:rsidRPr="002D4FA1">
        <w:t>es personnes n’ont pas accès à internet</w:t>
      </w:r>
    </w:p>
    <w:p w:rsidR="00F77802" w:rsidRDefault="00F77802" w:rsidP="00786A7F">
      <w:pPr>
        <w:pStyle w:val="Paragraphedeliste"/>
        <w:numPr>
          <w:ilvl w:val="0"/>
          <w:numId w:val="11"/>
        </w:numPr>
      </w:pPr>
      <w:r>
        <w:t xml:space="preserve">Des administrations : </w:t>
      </w:r>
      <w:r w:rsidRPr="00C1215A">
        <w:t>S</w:t>
      </w:r>
      <w:r>
        <w:t>écu</w:t>
      </w:r>
      <w:r w:rsidR="00E86662">
        <w:t>rité</w:t>
      </w:r>
      <w:r>
        <w:t xml:space="preserve"> </w:t>
      </w:r>
      <w:r w:rsidRPr="00C1215A">
        <w:t>S</w:t>
      </w:r>
      <w:r w:rsidR="00E86662">
        <w:t>ociale</w:t>
      </w:r>
      <w:r>
        <w:t>,</w:t>
      </w:r>
      <w:r w:rsidRPr="00C1215A">
        <w:t xml:space="preserve"> CAF</w:t>
      </w:r>
      <w:r>
        <w:t>,</w:t>
      </w:r>
      <w:r w:rsidRPr="00C1215A">
        <w:t xml:space="preserve"> Impôt</w:t>
      </w:r>
      <w:r>
        <w:t xml:space="preserve">s… ont supprimé leurs permanences, ce </w:t>
      </w:r>
      <w:r w:rsidRPr="00C1215A">
        <w:t>qui nécessite de se déplacer hors de la ville</w:t>
      </w:r>
      <w:r w:rsidR="00E77E55">
        <w:t xml:space="preserve"> pour les trouver</w:t>
      </w:r>
    </w:p>
    <w:p w:rsidR="00F77802" w:rsidRDefault="00F77802" w:rsidP="00786A7F">
      <w:pPr>
        <w:pStyle w:val="Paragraphedeliste"/>
        <w:numPr>
          <w:ilvl w:val="0"/>
          <w:numId w:val="11"/>
        </w:numPr>
      </w:pPr>
      <w:r>
        <w:t>Actuellement, l</w:t>
      </w:r>
      <w:r w:rsidRPr="00046901">
        <w:t>es personnes isolées pour des raisons d’âge ou de santé ne p</w:t>
      </w:r>
      <w:r>
        <w:t xml:space="preserve">euvent </w:t>
      </w:r>
      <w:r w:rsidRPr="00046901">
        <w:t>réaliser certains petits travaux </w:t>
      </w:r>
      <w:r>
        <w:t xml:space="preserve">à leur domicile : ajouter une barre d’appui dans une douche, changer de place </w:t>
      </w:r>
      <w:r w:rsidR="00E857C3">
        <w:t>un porte-manteau</w:t>
      </w:r>
      <w:r>
        <w:t xml:space="preserve"> devenu trop haut, ….</w:t>
      </w:r>
    </w:p>
    <w:p w:rsidR="00F77802" w:rsidRDefault="00F77802" w:rsidP="000E1417"/>
    <w:p w:rsidR="00F77802" w:rsidRDefault="00786A7F" w:rsidP="000E1417">
      <w:r w:rsidRPr="00786A7F">
        <w:rPr>
          <w:b/>
        </w:rPr>
        <w:t xml:space="preserve">L’EXISTANT </w:t>
      </w:r>
      <w:r w:rsidR="00F77802" w:rsidRPr="00786A7F">
        <w:t xml:space="preserve">à </w:t>
      </w:r>
      <w:r w:rsidRPr="00786A7F">
        <w:t>Rungis</w:t>
      </w:r>
      <w:r w:rsidR="00F77802" w:rsidRPr="00C54299">
        <w:t> :</w:t>
      </w:r>
    </w:p>
    <w:p w:rsidR="00F77802" w:rsidRPr="00C54299" w:rsidRDefault="00F77802" w:rsidP="000E1417"/>
    <w:p w:rsidR="00F77802" w:rsidRDefault="00F77802" w:rsidP="00786A7F">
      <w:pPr>
        <w:pStyle w:val="Paragraphedeliste"/>
        <w:numPr>
          <w:ilvl w:val="0"/>
          <w:numId w:val="12"/>
        </w:numPr>
      </w:pPr>
      <w:r>
        <w:t>La Maison pour Tous offre des formations et des accès aux ordinateurs aux personnes inscrites</w:t>
      </w:r>
    </w:p>
    <w:p w:rsidR="00F77802" w:rsidRDefault="00F77802" w:rsidP="00786A7F">
      <w:pPr>
        <w:pStyle w:val="Paragraphedeliste"/>
        <w:numPr>
          <w:ilvl w:val="0"/>
          <w:numId w:val="12"/>
        </w:numPr>
      </w:pPr>
      <w:r w:rsidRPr="00C54299">
        <w:t xml:space="preserve">Le CCAS accompagne des personnes dans leurs démarches </w:t>
      </w:r>
    </w:p>
    <w:p w:rsidR="00786A7F" w:rsidRDefault="00F77802" w:rsidP="00786A7F">
      <w:pPr>
        <w:pStyle w:val="Paragraphedeliste"/>
        <w:numPr>
          <w:ilvl w:val="0"/>
          <w:numId w:val="12"/>
        </w:numPr>
      </w:pPr>
      <w:r w:rsidRPr="00C54299">
        <w:t>La</w:t>
      </w:r>
      <w:r>
        <w:t xml:space="preserve"> média</w:t>
      </w:r>
      <w:r w:rsidRPr="00C54299">
        <w:t>thèque </w:t>
      </w:r>
      <w:r>
        <w:t xml:space="preserve">met </w:t>
      </w:r>
      <w:r w:rsidRPr="00C54299">
        <w:t>à disposition d</w:t>
      </w:r>
      <w:r>
        <w:t xml:space="preserve">es </w:t>
      </w:r>
      <w:r w:rsidRPr="00C54299">
        <w:t>ordinateurs</w:t>
      </w:r>
      <w:r>
        <w:t xml:space="preserve"> pour son public</w:t>
      </w:r>
    </w:p>
    <w:p w:rsidR="00E77E55" w:rsidRDefault="00E77E55" w:rsidP="00786A7F">
      <w:pPr>
        <w:ind w:left="360"/>
      </w:pPr>
      <w:r>
        <w:t>Des offres qui sont compartimentées, parfois confidentielles</w:t>
      </w:r>
      <w:r w:rsidR="00E857C3">
        <w:t>.</w:t>
      </w:r>
    </w:p>
    <w:p w:rsidR="00786A7F" w:rsidRDefault="00786A7F" w:rsidP="000E1417">
      <w:pPr>
        <w:pStyle w:val="Paragraphedeliste"/>
      </w:pPr>
    </w:p>
    <w:p w:rsidR="00362B49" w:rsidRDefault="00362B49" w:rsidP="000E1417">
      <w:pPr>
        <w:pStyle w:val="Paragraphedeliste"/>
      </w:pPr>
    </w:p>
    <w:p w:rsidR="00362B49" w:rsidRPr="00C54299" w:rsidRDefault="00362B49" w:rsidP="000E1417">
      <w:pPr>
        <w:pStyle w:val="Paragraphedeliste"/>
      </w:pPr>
    </w:p>
    <w:p w:rsidR="00F77802" w:rsidRDefault="00F77802" w:rsidP="000E1417">
      <w:r w:rsidRPr="00CB4AF7">
        <w:rPr>
          <w:b/>
        </w:rPr>
        <w:lastRenderedPageBreak/>
        <w:t xml:space="preserve">Les </w:t>
      </w:r>
      <w:r w:rsidR="00786A7F">
        <w:rPr>
          <w:b/>
        </w:rPr>
        <w:t>MESURES</w:t>
      </w:r>
      <w:r>
        <w:rPr>
          <w:b/>
        </w:rPr>
        <w:t> </w:t>
      </w:r>
      <w:r>
        <w:t>à mettre en place :</w:t>
      </w:r>
    </w:p>
    <w:p w:rsidR="00F77802" w:rsidRDefault="00F77802" w:rsidP="000E1417"/>
    <w:p w:rsidR="00786A7F" w:rsidRDefault="00F77802" w:rsidP="00786A7F">
      <w:pPr>
        <w:pStyle w:val="Paragraphedeliste"/>
        <w:numPr>
          <w:ilvl w:val="0"/>
          <w:numId w:val="13"/>
        </w:numPr>
      </w:pPr>
      <w:r w:rsidRPr="003E72DD">
        <w:t xml:space="preserve">Favoriser </w:t>
      </w:r>
      <w:r w:rsidRPr="003C3818">
        <w:rPr>
          <w:b/>
        </w:rPr>
        <w:t>l’accès de tous aux nouvelles technologies</w:t>
      </w:r>
      <w:r>
        <w:t> et permettre le libre accès à des ordinateurs</w:t>
      </w:r>
    </w:p>
    <w:p w:rsidR="003C3818" w:rsidRDefault="00F77802" w:rsidP="003C3818">
      <w:pPr>
        <w:pStyle w:val="Paragraphedeliste"/>
        <w:numPr>
          <w:ilvl w:val="1"/>
          <w:numId w:val="13"/>
        </w:numPr>
      </w:pPr>
      <w:r>
        <w:t xml:space="preserve">Mettre en place des formations à la fois à l’informatique et à l’utilisation </w:t>
      </w:r>
      <w:r w:rsidRPr="003D7612">
        <w:t>des réseaux sociaux et à internet</w:t>
      </w:r>
      <w:r w:rsidR="003C3818">
        <w:t> </w:t>
      </w:r>
    </w:p>
    <w:p w:rsidR="003C3818" w:rsidRDefault="003C3818" w:rsidP="003C3818">
      <w:pPr>
        <w:pStyle w:val="Paragraphedeliste"/>
        <w:numPr>
          <w:ilvl w:val="1"/>
          <w:numId w:val="13"/>
        </w:numPr>
      </w:pPr>
      <w:r>
        <w:t xml:space="preserve">Sensibiliser les usagers sur l’utilisation des nouveaux médias ; </w:t>
      </w:r>
      <w:r w:rsidRPr="003E72DD">
        <w:t>favoriser une prise de conscience des enjeux environnementaux en</w:t>
      </w:r>
      <w:r>
        <w:t xml:space="preserve"> permettant de devenir </w:t>
      </w:r>
      <w:r w:rsidRPr="003E72DD">
        <w:t>lucides sur l’impact d</w:t>
      </w:r>
      <w:r>
        <w:t>u numérique sur l’environnement</w:t>
      </w:r>
    </w:p>
    <w:p w:rsidR="003C3818" w:rsidRDefault="00F77802" w:rsidP="003C3818">
      <w:pPr>
        <w:pStyle w:val="Paragraphedeliste"/>
        <w:numPr>
          <w:ilvl w:val="0"/>
          <w:numId w:val="13"/>
        </w:numPr>
      </w:pPr>
      <w:r>
        <w:t xml:space="preserve">Faciliter </w:t>
      </w:r>
      <w:r w:rsidRPr="003C3818">
        <w:rPr>
          <w:b/>
        </w:rPr>
        <w:t>l’accès aux démarches administratives en ligne</w:t>
      </w:r>
      <w:r>
        <w:t>, avec aide à la constitution des dossiers à toute personne qui se sent en difficulté</w:t>
      </w:r>
      <w:r w:rsidR="003C3818">
        <w:t> </w:t>
      </w:r>
    </w:p>
    <w:p w:rsidR="003C3818" w:rsidRDefault="00F77802" w:rsidP="003C3818">
      <w:pPr>
        <w:pStyle w:val="Paragraphedeliste"/>
        <w:numPr>
          <w:ilvl w:val="1"/>
          <w:numId w:val="13"/>
        </w:numPr>
      </w:pPr>
      <w:r>
        <w:t>Adjoindre les services d’une personne formée aux démarches administratives</w:t>
      </w:r>
    </w:p>
    <w:p w:rsidR="003C3818" w:rsidRDefault="00467F71" w:rsidP="003C3818">
      <w:pPr>
        <w:pStyle w:val="Paragraphedeliste"/>
        <w:numPr>
          <w:ilvl w:val="0"/>
          <w:numId w:val="13"/>
        </w:numPr>
      </w:pPr>
      <w:r>
        <w:t>Favoriser l’</w:t>
      </w:r>
      <w:r w:rsidRPr="003C3818">
        <w:rPr>
          <w:b/>
        </w:rPr>
        <w:t>usage de logiciels libres</w:t>
      </w:r>
      <w:r>
        <w:rPr>
          <w:b/>
        </w:rPr>
        <w:t>.</w:t>
      </w:r>
      <w:r>
        <w:t> </w:t>
      </w:r>
      <w:r w:rsidR="003C3818">
        <w:t>Tou</w:t>
      </w:r>
      <w:r w:rsidR="00F77802">
        <w:t>s les personnels de la mairie devr</w:t>
      </w:r>
      <w:r>
        <w:t>aien</w:t>
      </w:r>
      <w:r w:rsidR="00F77802">
        <w:t xml:space="preserve">t </w:t>
      </w:r>
      <w:r>
        <w:t xml:space="preserve">y </w:t>
      </w:r>
      <w:r w:rsidR="00F77802">
        <w:t xml:space="preserve">être formés </w:t>
      </w:r>
    </w:p>
    <w:p w:rsidR="003C3818" w:rsidRDefault="003C3818" w:rsidP="003C3818">
      <w:pPr>
        <w:pStyle w:val="Paragraphedeliste"/>
        <w:numPr>
          <w:ilvl w:val="1"/>
          <w:numId w:val="13"/>
        </w:numPr>
      </w:pPr>
      <w:r>
        <w:t>C</w:t>
      </w:r>
      <w:r w:rsidR="00F77802">
        <w:t>e qui est aussi une manière de créer des postes en France et de s’affranchir des GAFA.</w:t>
      </w:r>
    </w:p>
    <w:p w:rsidR="003C3818" w:rsidRDefault="00F77802" w:rsidP="003C3818">
      <w:pPr>
        <w:pStyle w:val="Paragraphedeliste"/>
        <w:numPr>
          <w:ilvl w:val="0"/>
          <w:numId w:val="13"/>
        </w:numPr>
      </w:pPr>
      <w:r>
        <w:t>M</w:t>
      </w:r>
      <w:r w:rsidRPr="00046901">
        <w:t xml:space="preserve">ettre en place un </w:t>
      </w:r>
      <w:r w:rsidRPr="00467F71">
        <w:rPr>
          <w:b/>
        </w:rPr>
        <w:t>service d’aide aux petits travaux</w:t>
      </w:r>
      <w:r w:rsidR="00E857C3">
        <w:rPr>
          <w:b/>
        </w:rPr>
        <w:t xml:space="preserve"> </w:t>
      </w:r>
      <w:bookmarkStart w:id="0" w:name="_GoBack"/>
      <w:bookmarkEnd w:id="0"/>
    </w:p>
    <w:p w:rsidR="00467F71" w:rsidRDefault="00F77802" w:rsidP="003C3818">
      <w:pPr>
        <w:pStyle w:val="Paragraphedeliste"/>
        <w:numPr>
          <w:ilvl w:val="0"/>
          <w:numId w:val="12"/>
        </w:numPr>
      </w:pPr>
      <w:r w:rsidRPr="00EE2061">
        <w:t>Cré</w:t>
      </w:r>
      <w:r>
        <w:t xml:space="preserve">er </w:t>
      </w:r>
      <w:r w:rsidRPr="00EE2061">
        <w:t xml:space="preserve">un </w:t>
      </w:r>
      <w:r w:rsidRPr="00467F71">
        <w:rPr>
          <w:b/>
        </w:rPr>
        <w:t>espace ressources </w:t>
      </w:r>
      <w:r w:rsidR="00467F71" w:rsidRPr="00467F71">
        <w:rPr>
          <w:b/>
        </w:rPr>
        <w:t>partagées</w:t>
      </w:r>
    </w:p>
    <w:p w:rsidR="00F77802" w:rsidRDefault="00360032" w:rsidP="00467F71">
      <w:pPr>
        <w:pStyle w:val="Paragraphedeliste"/>
        <w:numPr>
          <w:ilvl w:val="1"/>
          <w:numId w:val="12"/>
        </w:numPr>
      </w:pPr>
      <w:r>
        <w:t xml:space="preserve">Cet espace </w:t>
      </w:r>
      <w:r w:rsidR="004F550B">
        <w:t>citoyen pourra proposer u</w:t>
      </w:r>
      <w:r w:rsidR="00F77802" w:rsidRPr="00EE2061">
        <w:t xml:space="preserve">ne aide à la réparation du petit matériel, de jouets, </w:t>
      </w:r>
      <w:r w:rsidR="00467F71" w:rsidRPr="00EE2061">
        <w:t xml:space="preserve">de prêt de matériels </w:t>
      </w:r>
      <w:r w:rsidR="00F77802" w:rsidRPr="00EE2061">
        <w:t>o</w:t>
      </w:r>
      <w:r w:rsidR="00467F71">
        <w:t>u</w:t>
      </w:r>
      <w:r w:rsidR="00F77802" w:rsidRPr="00EE2061">
        <w:t xml:space="preserve"> tout simplement </w:t>
      </w:r>
      <w:r w:rsidR="00467F71" w:rsidRPr="00EE2061">
        <w:t>d’échanges de savoir</w:t>
      </w:r>
      <w:r w:rsidR="00467F71">
        <w:t>-faire</w:t>
      </w:r>
      <w:r w:rsidR="00F77802" w:rsidRPr="00EE2061">
        <w:t xml:space="preserve"> </w:t>
      </w:r>
    </w:p>
    <w:p w:rsidR="00467F71" w:rsidRDefault="00467F71" w:rsidP="003C3818">
      <w:pPr>
        <w:pStyle w:val="Paragraphedeliste"/>
        <w:numPr>
          <w:ilvl w:val="0"/>
          <w:numId w:val="12"/>
        </w:numPr>
      </w:pPr>
      <w:r w:rsidRPr="00467F71">
        <w:rPr>
          <w:b/>
        </w:rPr>
        <w:t>Accompagner l</w:t>
      </w:r>
      <w:r w:rsidR="00F77802" w:rsidRPr="00467F71">
        <w:rPr>
          <w:b/>
        </w:rPr>
        <w:t xml:space="preserve">a prise de conscience </w:t>
      </w:r>
      <w:r w:rsidRPr="00467F71">
        <w:rPr>
          <w:b/>
        </w:rPr>
        <w:t xml:space="preserve">pour </w:t>
      </w:r>
      <w:r w:rsidR="00F77802" w:rsidRPr="00467F71">
        <w:rPr>
          <w:b/>
        </w:rPr>
        <w:t>modifier ses habitudes</w:t>
      </w:r>
      <w:r w:rsidR="00F77802" w:rsidRPr="00EE2061">
        <w:t xml:space="preserve"> dans le souci de protéger la planète ou tout simpleme</w:t>
      </w:r>
      <w:r>
        <w:t>nt pour des raisons économiques</w:t>
      </w:r>
    </w:p>
    <w:p w:rsidR="003C3818" w:rsidRDefault="00467F71" w:rsidP="00467F71">
      <w:pPr>
        <w:pStyle w:val="Paragraphedeliste"/>
        <w:numPr>
          <w:ilvl w:val="1"/>
          <w:numId w:val="12"/>
        </w:numPr>
      </w:pPr>
      <w:r>
        <w:t>U</w:t>
      </w:r>
      <w:r w:rsidR="00F77802" w:rsidRPr="00EE2061">
        <w:t>ne CESF (Conseillère en économie sociale et familiale) par sa formation est à même d’accompagner les personnes dans cette démarche.</w:t>
      </w:r>
    </w:p>
    <w:p w:rsidR="004E1328" w:rsidRPr="004518FF" w:rsidRDefault="00851A68" w:rsidP="00E857C3">
      <w:r>
        <w:t xml:space="preserve">Tout cela trouvera sa place dans une nouvelle </w:t>
      </w:r>
      <w:r w:rsidRPr="003C3818">
        <w:t>Maison de la Citoyenneté et de la Solidarité</w:t>
      </w:r>
      <w:r>
        <w:t xml:space="preserve"> </w:t>
      </w:r>
    </w:p>
    <w:p w:rsidR="00F77802" w:rsidRPr="000E1417" w:rsidRDefault="00786A7F" w:rsidP="000E1417">
      <w:pPr>
        <w:pStyle w:val="Titre1"/>
      </w:pPr>
      <w:r w:rsidRPr="000E1417">
        <w:t>La maison de la citoyenneté et de la solidarité</w:t>
      </w:r>
    </w:p>
    <w:p w:rsidR="00B0301A" w:rsidRDefault="00B0301A" w:rsidP="000E1417"/>
    <w:p w:rsidR="00F77802" w:rsidRPr="00EE2061" w:rsidRDefault="00F77802" w:rsidP="000E1417">
      <w:pPr>
        <w:rPr>
          <w:b/>
        </w:rPr>
      </w:pPr>
      <w:r w:rsidRPr="000E1417">
        <w:t xml:space="preserve">L’ensemble de </w:t>
      </w:r>
      <w:r w:rsidR="00E857C3">
        <w:t>c</w:t>
      </w:r>
      <w:r w:rsidRPr="000E1417">
        <w:t xml:space="preserve">es </w:t>
      </w:r>
      <w:r>
        <w:t xml:space="preserve">points </w:t>
      </w:r>
      <w:r w:rsidR="003D7612">
        <w:t xml:space="preserve">devront </w:t>
      </w:r>
      <w:r w:rsidRPr="000E1417">
        <w:t>trouver</w:t>
      </w:r>
      <w:r>
        <w:t xml:space="preserve"> une solution dans un projet de </w:t>
      </w:r>
      <w:r w:rsidRPr="00377856">
        <w:rPr>
          <w:b/>
        </w:rPr>
        <w:t>Maison de la Citoyenneté et de la Solidarité</w:t>
      </w:r>
      <w:r>
        <w:rPr>
          <w:b/>
        </w:rPr>
        <w:t xml:space="preserve"> </w:t>
      </w:r>
      <w:r>
        <w:t>où l’offre de services pourrait être déployée, avec :</w:t>
      </w:r>
    </w:p>
    <w:p w:rsidR="00F77802" w:rsidRDefault="00F77802" w:rsidP="000E1417">
      <w:pPr>
        <w:pStyle w:val="Paragraphedeliste"/>
        <w:numPr>
          <w:ilvl w:val="0"/>
          <w:numId w:val="6"/>
        </w:numPr>
      </w:pPr>
      <w:r>
        <w:t>Un personnel dédié pour accompagner les personnes, dont un écrivain public </w:t>
      </w:r>
    </w:p>
    <w:p w:rsidR="00F77802" w:rsidRDefault="00F77802" w:rsidP="000E1417">
      <w:pPr>
        <w:pStyle w:val="Paragraphedeliste"/>
        <w:numPr>
          <w:ilvl w:val="0"/>
          <w:numId w:val="6"/>
        </w:numPr>
      </w:pPr>
      <w:r>
        <w:t>Des permanences des différentes administrations </w:t>
      </w:r>
    </w:p>
    <w:p w:rsidR="00F77802" w:rsidRDefault="00F77802" w:rsidP="000E1417">
      <w:pPr>
        <w:pStyle w:val="Paragraphedeliste"/>
        <w:numPr>
          <w:ilvl w:val="0"/>
          <w:numId w:val="6"/>
        </w:numPr>
      </w:pPr>
      <w:r>
        <w:t xml:space="preserve">Des formations citoyennes sur les enjeux écologiques et sur </w:t>
      </w:r>
      <w:r w:rsidR="009336EC">
        <w:t>les moyens pour</w:t>
      </w:r>
      <w:r>
        <w:t xml:space="preserve"> être acteur de la transition </w:t>
      </w:r>
    </w:p>
    <w:p w:rsidR="00F77802" w:rsidRDefault="00F77802" w:rsidP="000E1417">
      <w:pPr>
        <w:pStyle w:val="Paragraphedeliste"/>
        <w:numPr>
          <w:ilvl w:val="0"/>
          <w:numId w:val="6"/>
        </w:numPr>
      </w:pPr>
      <w:r>
        <w:t>Accompagner les personnes vers une démarche vertueuse dans la vie quotidienne</w:t>
      </w:r>
    </w:p>
    <w:p w:rsidR="00786A7F" w:rsidRPr="00406886" w:rsidRDefault="00786A7F" w:rsidP="00786A7F">
      <w:pPr>
        <w:pStyle w:val="Paragraphedeliste"/>
      </w:pPr>
    </w:p>
    <w:p w:rsidR="00F77802" w:rsidRDefault="00F77802" w:rsidP="000E1417">
      <w:r>
        <w:t xml:space="preserve">Un certain nombre des propositions </w:t>
      </w:r>
      <w:r w:rsidR="001C7FA3">
        <w:t xml:space="preserve">qui précèdent </w:t>
      </w:r>
      <w:r>
        <w:t>existent peu ou prou</w:t>
      </w:r>
      <w:r w:rsidR="001C7FA3">
        <w:t xml:space="preserve"> sur la ville</w:t>
      </w:r>
      <w:r>
        <w:t xml:space="preserve"> mais sont dispersées </w:t>
      </w:r>
      <w:r w:rsidR="003D7612">
        <w:t xml:space="preserve">dans différents services, </w:t>
      </w:r>
      <w:r w:rsidR="001C7FA3">
        <w:t xml:space="preserve">sont </w:t>
      </w:r>
      <w:r>
        <w:t xml:space="preserve">incomplètes, insuffisamment connues </w:t>
      </w:r>
      <w:r w:rsidR="003D7612">
        <w:t xml:space="preserve">voire </w:t>
      </w:r>
      <w:r>
        <w:t>confidentielles</w:t>
      </w:r>
      <w:r w:rsidR="00163E1F">
        <w:t xml:space="preserve">, et </w:t>
      </w:r>
      <w:r w:rsidR="001C7FA3">
        <w:t xml:space="preserve">surtout </w:t>
      </w:r>
      <w:r w:rsidR="00163E1F">
        <w:t xml:space="preserve">trop compartimentées </w:t>
      </w:r>
      <w:r>
        <w:t>par tranches d’âge</w:t>
      </w:r>
      <w:r w:rsidR="00801BC4">
        <w:t>s</w:t>
      </w:r>
      <w:r>
        <w:t xml:space="preserve"> de populations.</w:t>
      </w:r>
    </w:p>
    <w:p w:rsidR="00F77802" w:rsidRPr="00046901" w:rsidRDefault="005D6D24" w:rsidP="000E1417">
      <w:r>
        <w:t>D’où la nécessité, a</w:t>
      </w:r>
      <w:r w:rsidR="00163E1F">
        <w:t xml:space="preserve">vant chaque décision, </w:t>
      </w:r>
      <w:r>
        <w:t xml:space="preserve">de </w:t>
      </w:r>
      <w:r w:rsidR="00163E1F" w:rsidRPr="009B2D3F">
        <w:rPr>
          <w:b/>
          <w:bCs/>
        </w:rPr>
        <w:t>f</w:t>
      </w:r>
      <w:r w:rsidR="00F77802" w:rsidRPr="009B2D3F">
        <w:rPr>
          <w:b/>
          <w:bCs/>
        </w:rPr>
        <w:t xml:space="preserve">aire </w:t>
      </w:r>
      <w:r w:rsidRPr="009B2D3F">
        <w:rPr>
          <w:b/>
          <w:bCs/>
        </w:rPr>
        <w:t>un bilan de</w:t>
      </w:r>
      <w:r w:rsidR="00F77802" w:rsidRPr="009B2D3F">
        <w:rPr>
          <w:b/>
          <w:bCs/>
        </w:rPr>
        <w:t xml:space="preserve"> l’ensemble des services municipaux et associatifs pour recenser l’existant</w:t>
      </w:r>
      <w:r w:rsidR="00F77802">
        <w:t xml:space="preserve">, repérer les doublons </w:t>
      </w:r>
      <w:r w:rsidR="00F77802" w:rsidRPr="00EE2061">
        <w:rPr>
          <w:color w:val="000000"/>
        </w:rPr>
        <w:t>et établir</w:t>
      </w:r>
      <w:r w:rsidR="00F77802">
        <w:t xml:space="preserve"> des synergies entre eux.</w:t>
      </w:r>
    </w:p>
    <w:p w:rsidR="001C7FA3" w:rsidRDefault="001C7FA3" w:rsidP="000E1417"/>
    <w:p w:rsidR="00406886" w:rsidRPr="00EE2061" w:rsidRDefault="00406886" w:rsidP="000E1417">
      <w:pPr>
        <w:rPr>
          <w:i/>
        </w:rPr>
      </w:pPr>
      <w:r>
        <w:t xml:space="preserve">Par ailleurs, le </w:t>
      </w:r>
      <w:r w:rsidRPr="00EE2061">
        <w:t xml:space="preserve">journal de la ville se doit de devenir un outil de formation/information à usage des citoyens et non </w:t>
      </w:r>
      <w:r>
        <w:t xml:space="preserve">plus, comme trop souvent, </w:t>
      </w:r>
      <w:r w:rsidRPr="00EE2061">
        <w:t xml:space="preserve">le faire valoir de l’action des élus … </w:t>
      </w:r>
    </w:p>
    <w:p w:rsidR="00786A7F" w:rsidRDefault="00786A7F" w:rsidP="000E1417"/>
    <w:p w:rsidR="00F77802" w:rsidRPr="000E1417" w:rsidRDefault="000E1417" w:rsidP="000E1417">
      <w:pPr>
        <w:pStyle w:val="Titre1"/>
      </w:pPr>
      <w:r w:rsidRPr="004518FF">
        <w:t>DOMAINE D’INTERVENTION #</w:t>
      </w:r>
      <w:r w:rsidR="00786A7F">
        <w:t>3</w:t>
      </w:r>
      <w:r w:rsidRPr="004518FF">
        <w:t xml:space="preserve"> : </w:t>
      </w:r>
      <w:r w:rsidRPr="000E1417">
        <w:t>LA PLACE DE LA VILLE DE RUNGIS DANS SON TISSU TERRITORIAL</w:t>
      </w:r>
    </w:p>
    <w:p w:rsidR="00FB0489" w:rsidRDefault="00FB0489" w:rsidP="00FB0489"/>
    <w:p w:rsidR="006463D2" w:rsidRPr="00786A7F" w:rsidRDefault="006463D2" w:rsidP="006463D2">
      <w:pPr>
        <w:rPr>
          <w:b/>
        </w:rPr>
      </w:pPr>
      <w:r w:rsidRPr="00786A7F">
        <w:rPr>
          <w:b/>
        </w:rPr>
        <w:t xml:space="preserve">LES PROBLEMATIQUES RUNGISSOISES : </w:t>
      </w:r>
    </w:p>
    <w:p w:rsidR="006463D2" w:rsidRDefault="006463D2" w:rsidP="00FB0489"/>
    <w:p w:rsidR="006463D2" w:rsidRDefault="006463D2" w:rsidP="006463D2">
      <w:r>
        <w:t xml:space="preserve">Ce sujet concerne </w:t>
      </w:r>
      <w:r w:rsidRPr="00FB0489">
        <w:rPr>
          <w:b/>
        </w:rPr>
        <w:t>Rungis et les entités territoriales</w:t>
      </w:r>
      <w:r>
        <w:t xml:space="preserve"> auxquelles elle appartient. </w:t>
      </w:r>
    </w:p>
    <w:p w:rsidR="006463D2" w:rsidRDefault="006463D2" w:rsidP="00FB0489"/>
    <w:p w:rsidR="00FB0489" w:rsidRDefault="004518FF" w:rsidP="00FB0489">
      <w:r>
        <w:t xml:space="preserve">Rungis ne peut </w:t>
      </w:r>
      <w:r w:rsidR="00F77802">
        <w:t xml:space="preserve">rester dans sa bulle et doit s’ouvrir sur les villes voisines ainsi que sur son département, son territoire, sa région à travers des actions communes </w:t>
      </w:r>
      <w:r>
        <w:t>et concertées</w:t>
      </w:r>
      <w:r w:rsidR="00F77802">
        <w:t xml:space="preserve">. Si </w:t>
      </w:r>
      <w:r w:rsidR="00F77802" w:rsidRPr="00EE2061">
        <w:t xml:space="preserve">certaines compétences ont changé d’attributaire, ce n’est </w:t>
      </w:r>
      <w:r w:rsidR="00406CFB">
        <w:t>pas une raison pour n’y voir que de la dépossession.</w:t>
      </w:r>
      <w:r w:rsidR="00F77802" w:rsidRPr="00EE2061">
        <w:t xml:space="preserve"> </w:t>
      </w:r>
      <w:r w:rsidR="00406CFB">
        <w:t>« A tous on peut mieux ! »</w:t>
      </w:r>
      <w:r w:rsidR="00FB0489">
        <w:t>.</w:t>
      </w:r>
      <w:r w:rsidR="00406CFB">
        <w:t xml:space="preserve"> </w:t>
      </w:r>
    </w:p>
    <w:p w:rsidR="00FB0489" w:rsidRDefault="00FB0489" w:rsidP="00FB0489"/>
    <w:p w:rsidR="00DC0CB6" w:rsidRDefault="00F77802" w:rsidP="00FB0489">
      <w:r w:rsidRPr="00EE2061">
        <w:t xml:space="preserve">Des </w:t>
      </w:r>
      <w:r w:rsidR="00406CFB">
        <w:t>intérêts de p</w:t>
      </w:r>
      <w:r w:rsidRPr="00EE2061">
        <w:t>ertinence territoriale</w:t>
      </w:r>
      <w:r w:rsidR="00406CFB">
        <w:t>,</w:t>
      </w:r>
      <w:r w:rsidRPr="00EE2061">
        <w:t xml:space="preserve"> </w:t>
      </w:r>
      <w:r w:rsidR="00406CFB" w:rsidRPr="00EE2061">
        <w:t xml:space="preserve">d’économie d’échelle </w:t>
      </w:r>
      <w:r w:rsidR="00406CFB">
        <w:t xml:space="preserve">s’y substituent. </w:t>
      </w:r>
      <w:r w:rsidR="00DC0CB6">
        <w:t xml:space="preserve">Une coopération inter-communale est nécessaire pour la réussite des projets dépassant le cadre de Rungis. </w:t>
      </w:r>
    </w:p>
    <w:p w:rsidR="00F77802" w:rsidRPr="00EE2061" w:rsidRDefault="00F77802" w:rsidP="00FB0489"/>
    <w:p w:rsidR="00F77802" w:rsidRDefault="00F77802" w:rsidP="000E1417">
      <w:pPr>
        <w:pStyle w:val="Paragraphedeliste"/>
      </w:pPr>
      <w:r>
        <w:t xml:space="preserve"> </w:t>
      </w:r>
      <w:r w:rsidRPr="00AD44E1">
        <w:t xml:space="preserve"> </w:t>
      </w:r>
    </w:p>
    <w:p w:rsidR="00DC0CB6" w:rsidRDefault="00DC0CB6" w:rsidP="000E1417">
      <w:pPr>
        <w:pStyle w:val="Paragraphedeliste"/>
      </w:pPr>
    </w:p>
    <w:p w:rsidR="00360032" w:rsidRDefault="00360032" w:rsidP="000E1417">
      <w:pPr>
        <w:pStyle w:val="Paragraphedeliste"/>
      </w:pPr>
    </w:p>
    <w:p w:rsidR="00360032" w:rsidRDefault="00360032" w:rsidP="000E1417">
      <w:pPr>
        <w:pStyle w:val="Paragraphedeliste"/>
      </w:pPr>
    </w:p>
    <w:p w:rsidR="00DC0CB6" w:rsidRPr="00AD44E1" w:rsidRDefault="00DC0CB6" w:rsidP="000E1417">
      <w:pPr>
        <w:pStyle w:val="Paragraphedeliste"/>
      </w:pPr>
    </w:p>
    <w:p w:rsidR="006463D2" w:rsidRDefault="006463D2" w:rsidP="006463D2">
      <w:r w:rsidRPr="00786A7F">
        <w:rPr>
          <w:b/>
        </w:rPr>
        <w:lastRenderedPageBreak/>
        <w:t xml:space="preserve">L’EXISTANT </w:t>
      </w:r>
      <w:r w:rsidRPr="00786A7F">
        <w:t>à Rungis</w:t>
      </w:r>
      <w:r w:rsidRPr="00C54299">
        <w:t> :</w:t>
      </w:r>
    </w:p>
    <w:p w:rsidR="006463D2" w:rsidRDefault="006463D2" w:rsidP="00FB0489"/>
    <w:p w:rsidR="00360032" w:rsidRDefault="00360032" w:rsidP="00FB0489">
      <w:r w:rsidRPr="00EE2061">
        <w:t>On a l’exemple du projet d’un parc intercommunal que le collectif pour Montjean a longtemps porté et qui s’établissait sur 3 communes contigües et 2 départements. Ce projet aurait pu aboutir à un parc de 200 ha équivalent à la surface du Parc de Sceaux.</w:t>
      </w:r>
    </w:p>
    <w:p w:rsidR="00360032" w:rsidRDefault="00360032" w:rsidP="00FB0489"/>
    <w:p w:rsidR="00F77802" w:rsidRDefault="00360032" w:rsidP="00FB0489">
      <w:r>
        <w:t>Par ailleurs l</w:t>
      </w:r>
      <w:r w:rsidR="00F77802">
        <w:t xml:space="preserve">a ville de Rungis à la particularité d’accueillir sur une </w:t>
      </w:r>
      <w:r w:rsidR="00806F39">
        <w:t>grande partie de son territoire</w:t>
      </w:r>
      <w:r w:rsidR="00F77802">
        <w:t xml:space="preserve"> le grand centre d’affaires ICADE ce qui a pour conséquence, </w:t>
      </w:r>
      <w:r w:rsidR="00F77802" w:rsidRPr="00FB0489">
        <w:rPr>
          <w:color w:val="000000"/>
        </w:rPr>
        <w:t>une certaine juxtaposition</w:t>
      </w:r>
      <w:r w:rsidR="00F77802">
        <w:t xml:space="preserve"> /imbrication de services. Ils doivent se penser maintenant comme étant mutuels et réciproques.</w:t>
      </w:r>
    </w:p>
    <w:p w:rsidR="00FB0489" w:rsidRDefault="00F77802" w:rsidP="00FB0489">
      <w:pPr>
        <w:pStyle w:val="Paragraphedeliste"/>
        <w:numPr>
          <w:ilvl w:val="0"/>
          <w:numId w:val="14"/>
        </w:numPr>
      </w:pPr>
      <w:r>
        <w:t>Ex</w:t>
      </w:r>
      <w:r w:rsidR="00FB0489">
        <w:t>emple</w:t>
      </w:r>
      <w:r>
        <w:t> : les employés d’ICADE peuvent bénéficier de l’accès aux offres des associations de la ville (activités sportives, paniers bio</w:t>
      </w:r>
      <w:r w:rsidR="00FB0489">
        <w:t>…)</w:t>
      </w:r>
      <w:r>
        <w:t xml:space="preserve"> ainsi que des écoles, crèche</w:t>
      </w:r>
      <w:r w:rsidR="00806F39">
        <w:t xml:space="preserve">, etc </w:t>
      </w:r>
      <w:r>
        <w:t>...</w:t>
      </w:r>
      <w:r w:rsidR="00806F39">
        <w:t xml:space="preserve"> </w:t>
      </w:r>
    </w:p>
    <w:p w:rsidR="00F77802" w:rsidRDefault="00F77802" w:rsidP="00FB0489">
      <w:pPr>
        <w:pStyle w:val="Paragraphedeliste"/>
        <w:numPr>
          <w:ilvl w:val="0"/>
          <w:numId w:val="14"/>
        </w:numPr>
      </w:pPr>
      <w:r>
        <w:t>En revanche, les Rungissois n’ont pas accès aux salles de sport du site ICADE, ni à la conciergerie. L’ouverture </w:t>
      </w:r>
      <w:r w:rsidR="00806F39">
        <w:t xml:space="preserve">de ces services, utiles seulement à un petit nombre, </w:t>
      </w:r>
      <w:r>
        <w:t>éviterait qu’ils soient obligés de prendre leur voiture pour accéder à une salle de sport la plus proche (Fresnes</w:t>
      </w:r>
      <w:r w:rsidR="00FB0489">
        <w:t xml:space="preserve"> ou</w:t>
      </w:r>
      <w:r>
        <w:t xml:space="preserve"> Belle Epine)</w:t>
      </w:r>
      <w:r w:rsidR="00FB0489">
        <w:t>.</w:t>
      </w:r>
      <w:r>
        <w:t> </w:t>
      </w:r>
      <w:r w:rsidR="00FB0489">
        <w:t>M</w:t>
      </w:r>
      <w:r>
        <w:t xml:space="preserve">ême remarque concernant la conciergerie qui est mise en place sur le site. </w:t>
      </w:r>
    </w:p>
    <w:p w:rsidR="00F77802" w:rsidRPr="00FE28EC" w:rsidRDefault="00F77802" w:rsidP="000E1417"/>
    <w:p w:rsidR="006463D2" w:rsidRDefault="006463D2" w:rsidP="006463D2">
      <w:r w:rsidRPr="00CB4AF7">
        <w:rPr>
          <w:b/>
        </w:rPr>
        <w:t xml:space="preserve">Les </w:t>
      </w:r>
      <w:r>
        <w:rPr>
          <w:b/>
        </w:rPr>
        <w:t>MESURES </w:t>
      </w:r>
      <w:r>
        <w:t>à mettre en place :</w:t>
      </w:r>
    </w:p>
    <w:p w:rsidR="00F77802" w:rsidRDefault="00F77802" w:rsidP="000E1417"/>
    <w:p w:rsidR="006463D2" w:rsidRDefault="006463D2" w:rsidP="006463D2">
      <w:pPr>
        <w:pStyle w:val="Paragraphedeliste"/>
        <w:numPr>
          <w:ilvl w:val="0"/>
          <w:numId w:val="14"/>
        </w:numPr>
      </w:pPr>
      <w:r>
        <w:t>Négocier avec ICADE l’accès aux services respectifs</w:t>
      </w:r>
    </w:p>
    <w:p w:rsidR="006463D2" w:rsidRDefault="003C3818" w:rsidP="006463D2">
      <w:pPr>
        <w:pStyle w:val="Paragraphedeliste"/>
        <w:numPr>
          <w:ilvl w:val="0"/>
          <w:numId w:val="14"/>
        </w:numPr>
      </w:pPr>
      <w:r>
        <w:t>Faire valoir</w:t>
      </w:r>
      <w:r w:rsidR="006463D2">
        <w:t xml:space="preserve"> les intérêts de Rungis </w:t>
      </w:r>
      <w:r>
        <w:t>auprès du</w:t>
      </w:r>
      <w:r w:rsidR="006463D2">
        <w:t xml:space="preserve"> </w:t>
      </w:r>
      <w:r w:rsidR="00312D61">
        <w:t>T</w:t>
      </w:r>
      <w:r w:rsidR="006463D2">
        <w:t>erritoire</w:t>
      </w:r>
      <w:r w:rsidR="00312D61">
        <w:t xml:space="preserve"> et de toutes les instances inter-communales</w:t>
      </w:r>
    </w:p>
    <w:p w:rsidR="00312D61" w:rsidRDefault="00360032" w:rsidP="00312D61">
      <w:pPr>
        <w:pStyle w:val="Paragraphedeliste"/>
        <w:numPr>
          <w:ilvl w:val="1"/>
          <w:numId w:val="14"/>
        </w:numPr>
      </w:pPr>
      <w:r>
        <w:t>Par exemples : t</w:t>
      </w:r>
      <w:r w:rsidR="00312D61">
        <w:t>ravailler avec les villes voisines sur les nuisances d’Orly et l’aménagement de la plaine Montjean</w:t>
      </w:r>
    </w:p>
    <w:p w:rsidR="00312D61" w:rsidRPr="00FE28EC" w:rsidRDefault="00312D61" w:rsidP="006463D2">
      <w:pPr>
        <w:pStyle w:val="Paragraphedeliste"/>
        <w:numPr>
          <w:ilvl w:val="0"/>
          <w:numId w:val="14"/>
        </w:numPr>
      </w:pPr>
      <w:r>
        <w:t>Réinitier une collaboration avec le Département sur l’action sociale</w:t>
      </w:r>
    </w:p>
    <w:p w:rsidR="00F77802" w:rsidRDefault="00F77802" w:rsidP="00881DD8"/>
    <w:p w:rsidR="000D6E28" w:rsidRDefault="000D6E28" w:rsidP="000E1417"/>
    <w:sectPr w:rsidR="000D6E28" w:rsidSect="00786A7F">
      <w:footerReference w:type="default" r:id="rId8"/>
      <w:pgSz w:w="11906" w:h="16838"/>
      <w:pgMar w:top="1135" w:right="1133" w:bottom="1276" w:left="1134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12D8" w:rsidRDefault="006512D8" w:rsidP="000E1417">
      <w:r>
        <w:separator/>
      </w:r>
    </w:p>
  </w:endnote>
  <w:endnote w:type="continuationSeparator" w:id="0">
    <w:p w:rsidR="006512D8" w:rsidRDefault="006512D8" w:rsidP="000E14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1417" w:rsidRPr="000E1417" w:rsidRDefault="000E1417" w:rsidP="000E1417">
    <w:pPr>
      <w:rPr>
        <w:color w:val="222A35" w:themeColor="text2" w:themeShade="80"/>
      </w:rPr>
    </w:pPr>
    <w:r>
      <w:rPr>
        <w:spacing w:val="60"/>
      </w:rPr>
      <w:t>Pacte pour la transition solidaire</w:t>
    </w:r>
    <w:r>
      <w:rPr>
        <w:spacing w:val="60"/>
      </w:rPr>
      <w:tab/>
    </w:r>
    <w:r>
      <w:rPr>
        <w:spacing w:val="60"/>
      </w:rPr>
      <w:tab/>
    </w:r>
    <w:r>
      <w:rPr>
        <w:spacing w:val="60"/>
      </w:rPr>
      <w:tab/>
    </w:r>
    <w:r>
      <w:rPr>
        <w:spacing w:val="60"/>
      </w:rPr>
      <w:tab/>
    </w:r>
    <w:r w:rsidRPr="00C032DD">
      <w:rPr>
        <w:spacing w:val="60"/>
      </w:rPr>
      <w:t>Page</w:t>
    </w:r>
    <w:r w:rsidRPr="00C032DD">
      <w:rPr>
        <w:color w:val="323E4F" w:themeColor="text2" w:themeShade="BF"/>
      </w:rPr>
      <w:fldChar w:fldCharType="begin"/>
    </w:r>
    <w:r w:rsidRPr="008D7269">
      <w:rPr>
        <w:color w:val="323E4F" w:themeColor="text2" w:themeShade="BF"/>
      </w:rPr>
      <w:instrText>PAGE   \* MERGEFORMAT</w:instrText>
    </w:r>
    <w:r w:rsidRPr="00C032DD">
      <w:rPr>
        <w:color w:val="323E4F" w:themeColor="text2" w:themeShade="BF"/>
      </w:rPr>
      <w:fldChar w:fldCharType="separate"/>
    </w:r>
    <w:r w:rsidR="00467F71">
      <w:rPr>
        <w:noProof/>
        <w:color w:val="323E4F" w:themeColor="text2" w:themeShade="BF"/>
      </w:rPr>
      <w:t>1</w:t>
    </w:r>
    <w:r w:rsidRPr="00C032DD">
      <w:rPr>
        <w:color w:val="323E4F" w:themeColor="text2" w:themeShade="BF"/>
      </w:rPr>
      <w:fldChar w:fldCharType="end"/>
    </w:r>
    <w:r w:rsidRPr="00C032DD">
      <w:rPr>
        <w:color w:val="323E4F" w:themeColor="text2" w:themeShade="BF"/>
      </w:rPr>
      <w:t xml:space="preserve"> | </w:t>
    </w:r>
    <w:r>
      <w:rPr>
        <w:rFonts w:ascii="Times New Roman" w:hAnsi="Times New Roman" w:cs="Times New Roman"/>
        <w:sz w:val="24"/>
        <w:lang w:val="en-US"/>
      </w:rPr>
      <w:fldChar w:fldCharType="begin"/>
    </w:r>
    <w:r w:rsidRPr="00472458">
      <w:instrText>NUMPAGES  \* Arabic  \* MERGEFORMAT</w:instrText>
    </w:r>
    <w:r>
      <w:rPr>
        <w:rFonts w:ascii="Times New Roman" w:hAnsi="Times New Roman" w:cs="Times New Roman"/>
        <w:sz w:val="24"/>
        <w:lang w:val="en-US"/>
      </w:rPr>
      <w:fldChar w:fldCharType="separate"/>
    </w:r>
    <w:r w:rsidR="00467F71" w:rsidRPr="00467F71">
      <w:rPr>
        <w:noProof/>
        <w:color w:val="323E4F" w:themeColor="text2" w:themeShade="BF"/>
      </w:rPr>
      <w:t>3</w:t>
    </w:r>
    <w:r>
      <w:rPr>
        <w:noProof/>
        <w:color w:val="323E4F" w:themeColor="text2" w:themeShade="BF"/>
      </w:rPr>
      <w:fldChar w:fldCharType="end"/>
    </w:r>
  </w:p>
  <w:p w:rsidR="000E1417" w:rsidRDefault="000E1417" w:rsidP="000E141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12D8" w:rsidRDefault="006512D8" w:rsidP="000E1417">
      <w:r>
        <w:separator/>
      </w:r>
    </w:p>
  </w:footnote>
  <w:footnote w:type="continuationSeparator" w:id="0">
    <w:p w:rsidR="006512D8" w:rsidRDefault="006512D8" w:rsidP="000E14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E5F2D"/>
    <w:multiLevelType w:val="hybridMultilevel"/>
    <w:tmpl w:val="776CF5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1461C8">
      <w:numFmt w:val="bullet"/>
      <w:lvlText w:val="•"/>
      <w:lvlJc w:val="left"/>
      <w:pPr>
        <w:ind w:left="1440" w:hanging="360"/>
      </w:pPr>
      <w:rPr>
        <w:rFonts w:ascii="Helvetica" w:eastAsia="Times New Roman" w:hAnsi="Helvetica" w:cs="Helvetica" w:hint="default"/>
        <w:b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FB180D"/>
    <w:multiLevelType w:val="hybridMultilevel"/>
    <w:tmpl w:val="9C5C1AB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0772B45"/>
    <w:multiLevelType w:val="hybridMultilevel"/>
    <w:tmpl w:val="E95AA0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324ABF"/>
    <w:multiLevelType w:val="hybridMultilevel"/>
    <w:tmpl w:val="74D46B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464733"/>
    <w:multiLevelType w:val="hybridMultilevel"/>
    <w:tmpl w:val="B246B37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4784A35"/>
    <w:multiLevelType w:val="hybridMultilevel"/>
    <w:tmpl w:val="61184FCE"/>
    <w:lvl w:ilvl="0" w:tplc="A8DEC94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D6E030C"/>
    <w:multiLevelType w:val="hybridMultilevel"/>
    <w:tmpl w:val="C7826916"/>
    <w:lvl w:ilvl="0" w:tplc="528C5156">
      <w:start w:val="2"/>
      <w:numFmt w:val="bullet"/>
      <w:lvlText w:val="-"/>
      <w:lvlJc w:val="left"/>
      <w:pPr>
        <w:ind w:left="644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318502D7"/>
    <w:multiLevelType w:val="hybridMultilevel"/>
    <w:tmpl w:val="2268670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9B5ED8"/>
    <w:multiLevelType w:val="hybridMultilevel"/>
    <w:tmpl w:val="BF9695A0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3BAC060F"/>
    <w:multiLevelType w:val="hybridMultilevel"/>
    <w:tmpl w:val="580421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2E38A3"/>
    <w:multiLevelType w:val="hybridMultilevel"/>
    <w:tmpl w:val="23829D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BF237C"/>
    <w:multiLevelType w:val="hybridMultilevel"/>
    <w:tmpl w:val="FC701248"/>
    <w:lvl w:ilvl="0" w:tplc="FD2E6200">
      <w:start w:val="1"/>
      <w:numFmt w:val="decimal"/>
      <w:lvlText w:val="%1-"/>
      <w:lvlJc w:val="left"/>
      <w:pPr>
        <w:ind w:left="1778" w:hanging="360"/>
      </w:pPr>
      <w:rPr>
        <w:rFonts w:hint="default"/>
        <w:sz w:val="32"/>
      </w:rPr>
    </w:lvl>
    <w:lvl w:ilvl="1" w:tplc="040C0019" w:tentative="1">
      <w:start w:val="1"/>
      <w:numFmt w:val="lowerLetter"/>
      <w:lvlText w:val="%2."/>
      <w:lvlJc w:val="left"/>
      <w:pPr>
        <w:ind w:left="4395" w:hanging="360"/>
      </w:pPr>
    </w:lvl>
    <w:lvl w:ilvl="2" w:tplc="040C001B" w:tentative="1">
      <w:start w:val="1"/>
      <w:numFmt w:val="lowerRoman"/>
      <w:lvlText w:val="%3."/>
      <w:lvlJc w:val="right"/>
      <w:pPr>
        <w:ind w:left="5115" w:hanging="180"/>
      </w:pPr>
    </w:lvl>
    <w:lvl w:ilvl="3" w:tplc="040C000F" w:tentative="1">
      <w:start w:val="1"/>
      <w:numFmt w:val="decimal"/>
      <w:lvlText w:val="%4."/>
      <w:lvlJc w:val="left"/>
      <w:pPr>
        <w:ind w:left="5835" w:hanging="360"/>
      </w:pPr>
    </w:lvl>
    <w:lvl w:ilvl="4" w:tplc="040C0019" w:tentative="1">
      <w:start w:val="1"/>
      <w:numFmt w:val="lowerLetter"/>
      <w:lvlText w:val="%5."/>
      <w:lvlJc w:val="left"/>
      <w:pPr>
        <w:ind w:left="6555" w:hanging="360"/>
      </w:pPr>
    </w:lvl>
    <w:lvl w:ilvl="5" w:tplc="040C001B" w:tentative="1">
      <w:start w:val="1"/>
      <w:numFmt w:val="lowerRoman"/>
      <w:lvlText w:val="%6."/>
      <w:lvlJc w:val="right"/>
      <w:pPr>
        <w:ind w:left="7275" w:hanging="180"/>
      </w:pPr>
    </w:lvl>
    <w:lvl w:ilvl="6" w:tplc="040C000F" w:tentative="1">
      <w:start w:val="1"/>
      <w:numFmt w:val="decimal"/>
      <w:lvlText w:val="%7."/>
      <w:lvlJc w:val="left"/>
      <w:pPr>
        <w:ind w:left="7995" w:hanging="360"/>
      </w:pPr>
    </w:lvl>
    <w:lvl w:ilvl="7" w:tplc="040C0019" w:tentative="1">
      <w:start w:val="1"/>
      <w:numFmt w:val="lowerLetter"/>
      <w:lvlText w:val="%8."/>
      <w:lvlJc w:val="left"/>
      <w:pPr>
        <w:ind w:left="8715" w:hanging="360"/>
      </w:pPr>
    </w:lvl>
    <w:lvl w:ilvl="8" w:tplc="040C001B" w:tentative="1">
      <w:start w:val="1"/>
      <w:numFmt w:val="lowerRoman"/>
      <w:lvlText w:val="%9."/>
      <w:lvlJc w:val="right"/>
      <w:pPr>
        <w:ind w:left="9435" w:hanging="180"/>
      </w:pPr>
    </w:lvl>
  </w:abstractNum>
  <w:abstractNum w:abstractNumId="12" w15:restartNumberingAfterBreak="0">
    <w:nsid w:val="77747E59"/>
    <w:multiLevelType w:val="hybridMultilevel"/>
    <w:tmpl w:val="C6E288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065962"/>
    <w:multiLevelType w:val="hybridMultilevel"/>
    <w:tmpl w:val="8A10F0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4"/>
  </w:num>
  <w:num w:numId="4">
    <w:abstractNumId w:val="8"/>
  </w:num>
  <w:num w:numId="5">
    <w:abstractNumId w:val="3"/>
  </w:num>
  <w:num w:numId="6">
    <w:abstractNumId w:val="13"/>
  </w:num>
  <w:num w:numId="7">
    <w:abstractNumId w:val="6"/>
  </w:num>
  <w:num w:numId="8">
    <w:abstractNumId w:val="0"/>
  </w:num>
  <w:num w:numId="9">
    <w:abstractNumId w:val="1"/>
  </w:num>
  <w:num w:numId="10">
    <w:abstractNumId w:val="5"/>
  </w:num>
  <w:num w:numId="11">
    <w:abstractNumId w:val="10"/>
  </w:num>
  <w:num w:numId="12">
    <w:abstractNumId w:val="7"/>
  </w:num>
  <w:num w:numId="13">
    <w:abstractNumId w:val="12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7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802"/>
    <w:rsid w:val="000D6E28"/>
    <w:rsid w:val="000E1417"/>
    <w:rsid w:val="000E2D8B"/>
    <w:rsid w:val="00111ED4"/>
    <w:rsid w:val="00163E1F"/>
    <w:rsid w:val="00166B60"/>
    <w:rsid w:val="001878DC"/>
    <w:rsid w:val="001C1A89"/>
    <w:rsid w:val="001C7FA3"/>
    <w:rsid w:val="002B76AB"/>
    <w:rsid w:val="00312D61"/>
    <w:rsid w:val="00360032"/>
    <w:rsid w:val="00362B49"/>
    <w:rsid w:val="003C3818"/>
    <w:rsid w:val="003D7612"/>
    <w:rsid w:val="00406886"/>
    <w:rsid w:val="00406CFB"/>
    <w:rsid w:val="004518FF"/>
    <w:rsid w:val="00467F71"/>
    <w:rsid w:val="004E1328"/>
    <w:rsid w:val="004F550B"/>
    <w:rsid w:val="00535C5A"/>
    <w:rsid w:val="005C54E6"/>
    <w:rsid w:val="005D6D24"/>
    <w:rsid w:val="006463D2"/>
    <w:rsid w:val="006512D8"/>
    <w:rsid w:val="00714BAD"/>
    <w:rsid w:val="0073044C"/>
    <w:rsid w:val="00786A7F"/>
    <w:rsid w:val="007F0DFB"/>
    <w:rsid w:val="00801BC4"/>
    <w:rsid w:val="00806F39"/>
    <w:rsid w:val="00851A68"/>
    <w:rsid w:val="0086056C"/>
    <w:rsid w:val="00881DD8"/>
    <w:rsid w:val="009336EC"/>
    <w:rsid w:val="009A7549"/>
    <w:rsid w:val="009B2D3F"/>
    <w:rsid w:val="00A155CA"/>
    <w:rsid w:val="00A37705"/>
    <w:rsid w:val="00B00F03"/>
    <w:rsid w:val="00B0301A"/>
    <w:rsid w:val="00B840BC"/>
    <w:rsid w:val="00BE470D"/>
    <w:rsid w:val="00C3728F"/>
    <w:rsid w:val="00CF7D2E"/>
    <w:rsid w:val="00DC0CB6"/>
    <w:rsid w:val="00E77E55"/>
    <w:rsid w:val="00E841B3"/>
    <w:rsid w:val="00E857C3"/>
    <w:rsid w:val="00E86662"/>
    <w:rsid w:val="00F77802"/>
    <w:rsid w:val="00FB0489"/>
    <w:rsid w:val="00FC5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E99886"/>
  <w15:chartTrackingRefBased/>
  <w15:docId w15:val="{86B88062-3E24-479A-8637-3B76B3A8F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1417"/>
    <w:pPr>
      <w:jc w:val="both"/>
    </w:pPr>
    <w:rPr>
      <w:rFonts w:ascii="Helvetica" w:eastAsia="Times New Roman" w:hAnsi="Helvetica" w:cs="Helvetica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4518FF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4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4"/>
      <w:bdr w:val="nil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77802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4518FF"/>
    <w:rPr>
      <w:rFonts w:asciiTheme="majorHAnsi" w:eastAsiaTheme="majorEastAsia" w:hAnsiTheme="majorHAnsi" w:cstheme="majorBidi"/>
      <w:b/>
      <w:bCs/>
      <w:color w:val="2E74B5" w:themeColor="accent1" w:themeShade="BF"/>
      <w:sz w:val="24"/>
      <w:szCs w:val="24"/>
      <w:bdr w:val="nil"/>
      <w:lang w:eastAsia="en-US"/>
    </w:rPr>
  </w:style>
  <w:style w:type="paragraph" w:styleId="En-tte">
    <w:name w:val="header"/>
    <w:basedOn w:val="Normal"/>
    <w:link w:val="En-tteCar"/>
    <w:uiPriority w:val="99"/>
    <w:unhideWhenUsed/>
    <w:rsid w:val="000E141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E1417"/>
    <w:rPr>
      <w:rFonts w:eastAsia="Times New Roman"/>
      <w:sz w:val="22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0E141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E1417"/>
    <w:rPr>
      <w:rFonts w:eastAsia="Times New Roman"/>
      <w:sz w:val="22"/>
      <w:szCs w:val="22"/>
    </w:rPr>
  </w:style>
  <w:style w:type="paragraph" w:styleId="Titre">
    <w:name w:val="Title"/>
    <w:basedOn w:val="Normal"/>
    <w:next w:val="Normal"/>
    <w:link w:val="TitreCar"/>
    <w:uiPriority w:val="10"/>
    <w:qFormat/>
    <w:rsid w:val="000E1417"/>
    <w:pPr>
      <w:pBdr>
        <w:top w:val="nil"/>
        <w:left w:val="nil"/>
        <w:bottom w:val="nil"/>
        <w:right w:val="nil"/>
        <w:between w:val="nil"/>
        <w:bar w:val="nil"/>
      </w:pBdr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bdr w:val="nil"/>
      <w:lang w:val="en-US" w:eastAsia="en-US"/>
    </w:rPr>
  </w:style>
  <w:style w:type="character" w:customStyle="1" w:styleId="TitreCar">
    <w:name w:val="Titre Car"/>
    <w:basedOn w:val="Policepardfaut"/>
    <w:link w:val="Titre"/>
    <w:uiPriority w:val="10"/>
    <w:rsid w:val="000E1417"/>
    <w:rPr>
      <w:rFonts w:asciiTheme="majorHAnsi" w:eastAsiaTheme="majorEastAsia" w:hAnsiTheme="majorHAnsi" w:cstheme="majorBidi"/>
      <w:spacing w:val="-10"/>
      <w:kern w:val="28"/>
      <w:sz w:val="56"/>
      <w:szCs w:val="56"/>
      <w:bdr w:val="ni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D0C2D4-6273-442F-BB55-8459F7FC4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1176</Words>
  <Characters>6472</Characters>
  <Application>Microsoft Office Word</Application>
  <DocSecurity>0</DocSecurity>
  <Lines>53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MOB</dc:creator>
  <cp:keywords/>
  <dc:description/>
  <cp:lastModifiedBy>Frédéric Percheron</cp:lastModifiedBy>
  <cp:revision>15</cp:revision>
  <cp:lastPrinted>2020-02-24T15:38:00Z</cp:lastPrinted>
  <dcterms:created xsi:type="dcterms:W3CDTF">2020-02-24T16:35:00Z</dcterms:created>
  <dcterms:modified xsi:type="dcterms:W3CDTF">2020-02-24T22:14:00Z</dcterms:modified>
</cp:coreProperties>
</file>